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
          <w:bCs/>
          <w:color w:val="000000"/>
          <w:kern w:val="0"/>
          <w:position w:val="1"/>
          <w:sz w:val="32"/>
          <w:szCs w:val="32"/>
        </w:rPr>
      </w:pPr>
      <w:bookmarkStart w:id="0" w:name="_Hlk125877702"/>
      <w:r>
        <w:rPr>
          <w:rFonts w:hint="eastAsia" w:ascii="宋体" w:hAnsi="宋体" w:cs="宋体"/>
          <w:b/>
          <w:bCs/>
          <w:color w:val="000000"/>
          <w:kern w:val="0"/>
          <w:position w:val="1"/>
          <w:sz w:val="32"/>
          <w:szCs w:val="32"/>
        </w:rPr>
        <w:t>甘肃靖煤能源有限公司</w:t>
      </w:r>
    </w:p>
    <w:p>
      <w:pPr>
        <w:spacing w:line="500" w:lineRule="exact"/>
        <w:jc w:val="center"/>
        <w:rPr>
          <w:rFonts w:ascii="宋体" w:hAnsi="宋体" w:cs="宋体"/>
          <w:b/>
          <w:bCs/>
          <w:color w:val="000000"/>
          <w:kern w:val="0"/>
          <w:position w:val="1"/>
          <w:sz w:val="32"/>
          <w:szCs w:val="32"/>
        </w:rPr>
      </w:pPr>
      <w:r>
        <w:rPr>
          <w:rFonts w:hint="eastAsia" w:ascii="宋体" w:hAnsi="宋体" w:cs="宋体"/>
          <w:b/>
          <w:bCs/>
          <w:color w:val="000000"/>
          <w:kern w:val="0"/>
          <w:position w:val="1"/>
          <w:sz w:val="32"/>
          <w:szCs w:val="32"/>
        </w:rPr>
        <w:t>王家山煤矿分公司技术改造项目前期评价</w:t>
      </w:r>
    </w:p>
    <w:bookmarkEnd w:id="0"/>
    <w:p>
      <w:pPr>
        <w:spacing w:line="500" w:lineRule="exact"/>
        <w:jc w:val="center"/>
        <w:rPr>
          <w:rFonts w:ascii="宋体" w:hAnsi="宋体" w:cs="宋体"/>
          <w:b/>
          <w:bCs/>
          <w:color w:val="000000"/>
          <w:kern w:val="0"/>
          <w:position w:val="1"/>
          <w:sz w:val="32"/>
          <w:szCs w:val="32"/>
        </w:rPr>
      </w:pPr>
      <w:r>
        <w:rPr>
          <w:rFonts w:hint="eastAsia" w:ascii="宋体" w:hAnsi="宋体" w:cs="宋体"/>
          <w:b/>
          <w:bCs/>
          <w:color w:val="000000"/>
          <w:kern w:val="0"/>
          <w:position w:val="1"/>
          <w:sz w:val="32"/>
          <w:szCs w:val="32"/>
          <w:lang w:val="en-US" w:eastAsia="zh-CN"/>
        </w:rPr>
        <w:t>（二标段、三标段、四标段、六标段）二次</w:t>
      </w:r>
      <w:r>
        <w:rPr>
          <w:rFonts w:hint="eastAsia" w:ascii="宋体" w:hAnsi="宋体" w:cs="宋体"/>
          <w:b/>
          <w:bCs/>
          <w:color w:val="000000"/>
          <w:kern w:val="0"/>
          <w:position w:val="1"/>
          <w:sz w:val="32"/>
          <w:szCs w:val="32"/>
        </w:rPr>
        <w:t>招标公告</w:t>
      </w:r>
    </w:p>
    <w:p>
      <w:pPr>
        <w:spacing w:line="360" w:lineRule="auto"/>
        <w:rPr>
          <w:rFonts w:ascii="宋体" w:hAnsi="宋体"/>
          <w:sz w:val="24"/>
          <w:szCs w:val="24"/>
        </w:rPr>
      </w:pPr>
      <w:r>
        <w:rPr>
          <w:rFonts w:hint="eastAsia" w:ascii="宋体" w:hAnsi="宋体"/>
          <w:sz w:val="24"/>
          <w:szCs w:val="24"/>
        </w:rPr>
        <w:t>招标编号：</w:t>
      </w:r>
      <w:r>
        <w:rPr>
          <w:rFonts w:ascii="宋体" w:hAnsi="宋体"/>
          <w:sz w:val="24"/>
          <w:szCs w:val="24"/>
        </w:rPr>
        <w:t>GZ2404027-GSJMNY</w:t>
      </w:r>
    </w:p>
    <w:p>
      <w:pPr>
        <w:spacing w:line="360" w:lineRule="auto"/>
        <w:ind w:firstLine="482" w:firstLineChars="200"/>
        <w:rPr>
          <w:rFonts w:ascii="宋体" w:hAnsi="宋体"/>
          <w:b/>
          <w:sz w:val="24"/>
          <w:szCs w:val="24"/>
        </w:rPr>
      </w:pPr>
      <w:bookmarkStart w:id="1" w:name="_Toc427155729"/>
      <w:bookmarkStart w:id="2" w:name="_Toc30791"/>
      <w:bookmarkStart w:id="3" w:name="_Toc27738"/>
      <w:bookmarkStart w:id="4" w:name="_Toc13436"/>
      <w:r>
        <w:rPr>
          <w:rFonts w:hint="eastAsia" w:ascii="宋体" w:hAnsi="宋体"/>
          <w:b/>
          <w:sz w:val="24"/>
          <w:szCs w:val="24"/>
        </w:rPr>
        <w:t>1. 招标条件</w:t>
      </w:r>
      <w:bookmarkEnd w:id="1"/>
      <w:bookmarkEnd w:id="2"/>
      <w:bookmarkEnd w:id="3"/>
      <w:bookmarkEnd w:id="4"/>
    </w:p>
    <w:p>
      <w:pPr>
        <w:spacing w:line="360" w:lineRule="auto"/>
        <w:ind w:firstLine="480" w:firstLineChars="200"/>
        <w:rPr>
          <w:rFonts w:ascii="宋体" w:hAnsi="宋体"/>
          <w:sz w:val="24"/>
          <w:szCs w:val="24"/>
        </w:rPr>
      </w:pPr>
      <w:bookmarkStart w:id="5" w:name="_Hlk125877681"/>
      <w:bookmarkStart w:id="6" w:name="_Toc5413"/>
      <w:bookmarkStart w:id="7" w:name="_Toc18768"/>
      <w:bookmarkStart w:id="8" w:name="_Toc15728"/>
      <w:bookmarkStart w:id="9" w:name="_Toc427155730"/>
      <w:r>
        <w:rPr>
          <w:rFonts w:hint="eastAsia" w:ascii="宋体" w:hAnsi="宋体"/>
          <w:sz w:val="24"/>
          <w:szCs w:val="24"/>
        </w:rPr>
        <w:t>甘肃靖煤能源有限公司王家山煤矿分公司技术改造项目前期评价</w:t>
      </w:r>
      <w:bookmarkEnd w:id="5"/>
      <w:r>
        <w:rPr>
          <w:rFonts w:hint="eastAsia" w:ascii="宋体" w:hAnsi="宋体"/>
          <w:sz w:val="24"/>
          <w:szCs w:val="24"/>
        </w:rPr>
        <w:t>经上级主管部门批准，招标人为甘肃靖煤能源有限公司王家山煤矿分公司，项目已具备招标条件。现对甘肃靖煤能源有限公司王家山煤矿分公司技术改造项目前期评价</w:t>
      </w:r>
      <w:r>
        <w:rPr>
          <w:rFonts w:hint="eastAsia" w:ascii="宋体" w:hAnsi="宋体"/>
          <w:sz w:val="24"/>
          <w:szCs w:val="24"/>
          <w:lang w:val="en-US" w:eastAsia="zh-CN"/>
        </w:rPr>
        <w:t>第二标段、三标段、四标段、六标段</w:t>
      </w:r>
      <w:r>
        <w:rPr>
          <w:rFonts w:hint="eastAsia" w:ascii="宋体" w:hAnsi="宋体"/>
          <w:sz w:val="24"/>
          <w:szCs w:val="24"/>
        </w:rPr>
        <w:t>进行国内</w:t>
      </w:r>
      <w:r>
        <w:rPr>
          <w:rFonts w:hint="eastAsia" w:ascii="宋体" w:hAnsi="宋体"/>
          <w:sz w:val="24"/>
          <w:szCs w:val="24"/>
          <w:lang w:val="en-US" w:eastAsia="zh-CN"/>
        </w:rPr>
        <w:t>第二次</w:t>
      </w:r>
      <w:r>
        <w:rPr>
          <w:rFonts w:hint="eastAsia" w:ascii="宋体" w:hAnsi="宋体"/>
          <w:sz w:val="24"/>
          <w:szCs w:val="24"/>
        </w:rPr>
        <w:t>公开招标，招标代理机构为甘肃省招标中心有限公司。</w:t>
      </w:r>
    </w:p>
    <w:p>
      <w:pPr>
        <w:spacing w:line="360" w:lineRule="auto"/>
        <w:ind w:firstLine="482" w:firstLineChars="200"/>
        <w:rPr>
          <w:rFonts w:ascii="宋体" w:hAnsi="宋体"/>
          <w:b/>
          <w:sz w:val="24"/>
          <w:szCs w:val="24"/>
        </w:rPr>
      </w:pPr>
      <w:r>
        <w:rPr>
          <w:rFonts w:hint="eastAsia" w:ascii="宋体" w:hAnsi="宋体"/>
          <w:b/>
          <w:sz w:val="24"/>
          <w:szCs w:val="24"/>
        </w:rPr>
        <w:t>2. 项目概况与招标范围</w:t>
      </w:r>
      <w:bookmarkEnd w:id="6"/>
      <w:bookmarkEnd w:id="7"/>
      <w:bookmarkEnd w:id="8"/>
      <w:bookmarkEnd w:id="9"/>
    </w:p>
    <w:p>
      <w:pPr>
        <w:spacing w:line="360" w:lineRule="auto"/>
        <w:ind w:firstLine="480" w:firstLineChars="200"/>
        <w:rPr>
          <w:rFonts w:ascii="宋体" w:hAnsi="宋体"/>
          <w:sz w:val="24"/>
          <w:szCs w:val="24"/>
        </w:rPr>
      </w:pPr>
      <w:r>
        <w:rPr>
          <w:rFonts w:hint="eastAsia" w:ascii="宋体" w:hAnsi="宋体"/>
          <w:sz w:val="24"/>
          <w:szCs w:val="24"/>
        </w:rPr>
        <w:t>2.1项目名称：甘肃靖煤能源有限公司王家山煤矿分公司技术改造项目前期评价</w:t>
      </w:r>
    </w:p>
    <w:p>
      <w:pPr>
        <w:spacing w:line="360" w:lineRule="auto"/>
        <w:ind w:firstLine="480" w:firstLineChars="200"/>
        <w:rPr>
          <w:rFonts w:ascii="宋体" w:hAnsi="宋体"/>
          <w:sz w:val="24"/>
          <w:szCs w:val="24"/>
        </w:rPr>
      </w:pPr>
      <w:r>
        <w:rPr>
          <w:rFonts w:hint="eastAsia" w:ascii="宋体" w:hAnsi="宋体"/>
          <w:sz w:val="24"/>
          <w:szCs w:val="24"/>
        </w:rPr>
        <w:t>2.2</w:t>
      </w:r>
      <w:r>
        <w:rPr>
          <w:rFonts w:ascii="宋体" w:hAnsi="宋体"/>
          <w:sz w:val="24"/>
          <w:szCs w:val="24"/>
        </w:rPr>
        <w:t xml:space="preserve"> </w:t>
      </w:r>
      <w:r>
        <w:rPr>
          <w:rFonts w:hint="eastAsia" w:ascii="宋体" w:hAnsi="宋体"/>
          <w:sz w:val="24"/>
          <w:szCs w:val="24"/>
        </w:rPr>
        <w:t>项目地点：甘肃白银</w:t>
      </w:r>
    </w:p>
    <w:p>
      <w:pPr>
        <w:spacing w:line="360" w:lineRule="auto"/>
        <w:ind w:firstLine="480" w:firstLineChars="200"/>
        <w:rPr>
          <w:rFonts w:ascii="宋体" w:hAnsi="宋体"/>
          <w:sz w:val="24"/>
          <w:szCs w:val="24"/>
        </w:rPr>
      </w:pPr>
      <w:r>
        <w:rPr>
          <w:rFonts w:hint="eastAsia" w:ascii="宋体" w:hAnsi="宋体"/>
          <w:sz w:val="24"/>
          <w:szCs w:val="24"/>
        </w:rPr>
        <w:t>2.3</w:t>
      </w:r>
      <w:r>
        <w:rPr>
          <w:rFonts w:ascii="宋体" w:hAnsi="宋体"/>
          <w:sz w:val="24"/>
          <w:szCs w:val="24"/>
        </w:rPr>
        <w:t xml:space="preserve"> </w:t>
      </w:r>
      <w:r>
        <w:rPr>
          <w:rFonts w:hint="eastAsia" w:ascii="宋体" w:hAnsi="宋体"/>
          <w:sz w:val="24"/>
          <w:szCs w:val="24"/>
        </w:rPr>
        <w:t>资金来源：企业</w:t>
      </w:r>
      <w:r>
        <w:rPr>
          <w:rFonts w:ascii="宋体" w:hAnsi="宋体"/>
          <w:sz w:val="24"/>
          <w:szCs w:val="24"/>
        </w:rPr>
        <w:t>自筹</w:t>
      </w:r>
    </w:p>
    <w:p>
      <w:pPr>
        <w:spacing w:line="360" w:lineRule="auto"/>
        <w:ind w:firstLine="480" w:firstLineChars="200"/>
        <w:rPr>
          <w:rFonts w:ascii="宋体" w:hAnsi="宋体"/>
          <w:sz w:val="24"/>
          <w:szCs w:val="24"/>
        </w:rPr>
      </w:pPr>
      <w:r>
        <w:rPr>
          <w:rFonts w:ascii="宋体" w:hAnsi="宋体"/>
          <w:sz w:val="24"/>
          <w:szCs w:val="24"/>
        </w:rPr>
        <w:t>2.4</w:t>
      </w:r>
      <w:r>
        <w:rPr>
          <w:rFonts w:hint="eastAsia" w:ascii="宋体" w:hAnsi="宋体"/>
          <w:sz w:val="24"/>
          <w:szCs w:val="24"/>
        </w:rPr>
        <w:t xml:space="preserve"> 服务期限：自合同签订后</w:t>
      </w:r>
      <w:r>
        <w:rPr>
          <w:rFonts w:hint="eastAsia"/>
        </w:rPr>
        <w:t>30日历天</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5 </w:t>
      </w:r>
      <w:r>
        <w:rPr>
          <w:rFonts w:hint="eastAsia" w:ascii="宋体" w:hAnsi="宋体"/>
          <w:sz w:val="24"/>
          <w:szCs w:val="24"/>
        </w:rPr>
        <w:t>标段</w:t>
      </w:r>
      <w:r>
        <w:rPr>
          <w:rFonts w:ascii="宋体" w:hAnsi="宋体"/>
          <w:sz w:val="24"/>
          <w:szCs w:val="24"/>
        </w:rPr>
        <w:t>划分</w:t>
      </w:r>
      <w:r>
        <w:rPr>
          <w:rFonts w:hint="eastAsia" w:ascii="宋体" w:hAnsi="宋体"/>
          <w:sz w:val="24"/>
          <w:szCs w:val="24"/>
        </w:rPr>
        <w:t>：本项目</w:t>
      </w:r>
      <w:r>
        <w:rPr>
          <w:rFonts w:ascii="宋体" w:hAnsi="宋体"/>
          <w:sz w:val="24"/>
          <w:szCs w:val="24"/>
        </w:rPr>
        <w:t>划分为</w:t>
      </w:r>
      <w:r>
        <w:rPr>
          <w:rFonts w:hint="eastAsia" w:ascii="宋体" w:hAnsi="宋体"/>
          <w:sz w:val="24"/>
          <w:szCs w:val="24"/>
        </w:rPr>
        <w:t>7个</w:t>
      </w:r>
      <w:r>
        <w:rPr>
          <w:rFonts w:ascii="宋体" w:hAnsi="宋体"/>
          <w:sz w:val="24"/>
          <w:szCs w:val="24"/>
        </w:rPr>
        <w:t>标段</w:t>
      </w:r>
    </w:p>
    <w:p>
      <w:pPr>
        <w:spacing w:line="360" w:lineRule="auto"/>
        <w:ind w:left="420" w:leftChars="200" w:firstLine="480" w:firstLineChars="200"/>
        <w:rPr>
          <w:rFonts w:ascii="宋体" w:hAnsi="宋体"/>
          <w:sz w:val="24"/>
          <w:szCs w:val="24"/>
        </w:rPr>
      </w:pPr>
      <w:r>
        <w:rPr>
          <w:rFonts w:hint="eastAsia" w:ascii="宋体" w:hAnsi="宋体"/>
          <w:sz w:val="24"/>
          <w:szCs w:val="24"/>
        </w:rPr>
        <w:t>第二标段：王家山煤矿技术改造项目职业病危害预评价报告；</w:t>
      </w:r>
    </w:p>
    <w:p>
      <w:pPr>
        <w:spacing w:line="360" w:lineRule="auto"/>
        <w:ind w:left="420" w:leftChars="200" w:firstLine="480" w:firstLineChars="200"/>
        <w:rPr>
          <w:rFonts w:ascii="宋体" w:hAnsi="宋体"/>
          <w:sz w:val="24"/>
          <w:szCs w:val="24"/>
        </w:rPr>
      </w:pPr>
      <w:r>
        <w:rPr>
          <w:rFonts w:hint="eastAsia" w:ascii="宋体" w:hAnsi="宋体"/>
          <w:sz w:val="24"/>
          <w:szCs w:val="24"/>
        </w:rPr>
        <w:t>第三标段：王家山煤矿技术改造项目地质灾害危险性评估报告；</w:t>
      </w:r>
    </w:p>
    <w:p>
      <w:pPr>
        <w:spacing w:line="360" w:lineRule="auto"/>
        <w:ind w:left="420" w:leftChars="200" w:firstLine="480" w:firstLineChars="200"/>
        <w:rPr>
          <w:rFonts w:ascii="宋体" w:hAnsi="宋体"/>
          <w:sz w:val="24"/>
          <w:szCs w:val="24"/>
        </w:rPr>
      </w:pPr>
      <w:r>
        <w:rPr>
          <w:rFonts w:hint="eastAsia" w:ascii="宋体" w:hAnsi="宋体"/>
          <w:sz w:val="24"/>
          <w:szCs w:val="24"/>
        </w:rPr>
        <w:t>第四标段：王家山煤矿技术改造项目节能报告；</w:t>
      </w:r>
    </w:p>
    <w:p>
      <w:pPr>
        <w:spacing w:line="360" w:lineRule="auto"/>
        <w:ind w:left="420" w:leftChars="200" w:firstLine="480" w:firstLineChars="200"/>
        <w:rPr>
          <w:rFonts w:ascii="宋体" w:hAnsi="宋体"/>
          <w:sz w:val="24"/>
          <w:szCs w:val="24"/>
        </w:rPr>
      </w:pPr>
      <w:r>
        <w:rPr>
          <w:rFonts w:hint="eastAsia" w:ascii="宋体" w:hAnsi="宋体"/>
          <w:sz w:val="24"/>
          <w:szCs w:val="24"/>
        </w:rPr>
        <w:t>第六标段：王家山煤矿技术改造项目社会稳定风险评估报告；</w:t>
      </w:r>
    </w:p>
    <w:p>
      <w:pPr>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 xml:space="preserve"> </w:t>
      </w:r>
      <w:r>
        <w:rPr>
          <w:rFonts w:hint="eastAsia" w:ascii="宋体" w:hAnsi="宋体"/>
          <w:b/>
          <w:sz w:val="24"/>
          <w:szCs w:val="24"/>
        </w:rPr>
        <w:t>投标人资格要求</w:t>
      </w:r>
    </w:p>
    <w:p>
      <w:pPr>
        <w:widowControl/>
        <w:shd w:val="clear" w:color="auto" w:fill="FFFFFF"/>
        <w:wordWrap w:val="0"/>
        <w:spacing w:line="440" w:lineRule="exact"/>
        <w:ind w:firstLine="482" w:firstLineChars="200"/>
        <w:rPr>
          <w:rFonts w:ascii="宋体" w:hAnsi="宋体" w:cs="宋体"/>
          <w:b/>
          <w:bCs/>
          <w:kern w:val="0"/>
          <w:sz w:val="24"/>
          <w:szCs w:val="24"/>
        </w:rPr>
      </w:pPr>
      <w:r>
        <w:rPr>
          <w:rFonts w:ascii="宋体" w:hAnsi="宋体" w:cs="宋体"/>
          <w:b/>
          <w:bCs/>
          <w:kern w:val="0"/>
          <w:sz w:val="24"/>
          <w:szCs w:val="24"/>
        </w:rPr>
        <w:t>3.1通用资格条件</w:t>
      </w:r>
    </w:p>
    <w:p>
      <w:pPr>
        <w:spacing w:line="44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.1.1 投标人为中华人民共和国境内合法注册的独立企业法人或其他组织，具有独立承担民事责任能力，具有独立订立合同的权利；</w:t>
      </w:r>
    </w:p>
    <w:p>
      <w:pPr>
        <w:spacing w:line="44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.1.2.投标人财务、信誉等方面应具备下列条件：</w:t>
      </w:r>
    </w:p>
    <w:p>
      <w:pPr>
        <w:spacing w:line="440" w:lineRule="exact"/>
        <w:ind w:firstLine="480" w:firstLineChars="200"/>
        <w:rPr>
          <w:rFonts w:ascii="宋体" w:hAnsi="宋体" w:cs="宋体"/>
          <w:sz w:val="24"/>
          <w:szCs w:val="24"/>
        </w:rPr>
      </w:pPr>
      <w:r>
        <w:rPr>
          <w:rFonts w:hint="eastAsia" w:ascii="宋体" w:hAnsi="宋体" w:cs="宋体"/>
          <w:sz w:val="24"/>
          <w:szCs w:val="24"/>
        </w:rPr>
        <w:t>(1)没有处于被责令停产、停业或进入破产程序，且资产未被重组、接管和冻结，也未被司法机关采取财产保全或强制执行措施；</w:t>
      </w:r>
    </w:p>
    <w:p>
      <w:pPr>
        <w:spacing w:line="440" w:lineRule="exact"/>
        <w:ind w:firstLine="480" w:firstLineChars="200"/>
        <w:rPr>
          <w:rFonts w:ascii="宋体" w:hAnsi="宋体" w:cs="宋体"/>
          <w:sz w:val="24"/>
          <w:szCs w:val="24"/>
        </w:rPr>
      </w:pPr>
      <w:r>
        <w:rPr>
          <w:rFonts w:hint="eastAsia" w:ascii="宋体" w:hAnsi="宋体" w:cs="宋体"/>
          <w:sz w:val="24"/>
          <w:szCs w:val="24"/>
        </w:rPr>
        <w:t>(2)没有处于行政主管部门或系统内单位相关文件确认的禁止投标的处罚期间内；</w:t>
      </w:r>
    </w:p>
    <w:p>
      <w:pPr>
        <w:spacing w:line="440" w:lineRule="exact"/>
        <w:ind w:firstLine="480" w:firstLineChars="200"/>
        <w:rPr>
          <w:rFonts w:ascii="宋体" w:hAnsi="宋体" w:cs="宋体"/>
          <w:sz w:val="24"/>
          <w:szCs w:val="24"/>
        </w:rPr>
      </w:pPr>
      <w:r>
        <w:rPr>
          <w:rFonts w:hint="eastAsia" w:ascii="宋体" w:hAnsi="宋体" w:cs="宋体"/>
          <w:sz w:val="24"/>
          <w:szCs w:val="24"/>
        </w:rPr>
        <w:t>(3)未被人民法院纳入“失信被执行人”名单或其有关信息已从失信被执行人名单库中删除。（以“信用中国”查询信息为准）</w:t>
      </w:r>
    </w:p>
    <w:p>
      <w:pPr>
        <w:spacing w:line="440" w:lineRule="exact"/>
        <w:ind w:firstLine="482" w:firstLineChars="200"/>
        <w:rPr>
          <w:rFonts w:ascii="宋体" w:hAnsi="宋体" w:cs="宋体"/>
          <w:b/>
          <w:bCs/>
          <w:sz w:val="24"/>
          <w:szCs w:val="24"/>
        </w:rPr>
      </w:pPr>
      <w:r>
        <w:rPr>
          <w:rFonts w:ascii="宋体" w:hAnsi="宋体" w:cs="宋体"/>
          <w:b/>
          <w:bCs/>
          <w:sz w:val="24"/>
          <w:szCs w:val="24"/>
        </w:rPr>
        <w:t>3</w:t>
      </w:r>
      <w:r>
        <w:rPr>
          <w:rFonts w:hint="eastAsia" w:ascii="宋体" w:hAnsi="宋体" w:cs="宋体"/>
          <w:b/>
          <w:bCs/>
          <w:sz w:val="24"/>
          <w:szCs w:val="24"/>
        </w:rPr>
        <w:t>.2.专用资格条件</w:t>
      </w:r>
    </w:p>
    <w:p>
      <w:pPr>
        <w:spacing w:line="360" w:lineRule="auto"/>
        <w:ind w:firstLine="482" w:firstLineChars="200"/>
        <w:rPr>
          <w:rFonts w:ascii="宋体" w:hAnsi="宋体"/>
          <w:b/>
          <w:bCs/>
          <w:sz w:val="24"/>
          <w:szCs w:val="24"/>
        </w:rPr>
      </w:pPr>
      <w:r>
        <w:rPr>
          <w:rFonts w:hint="eastAsia" w:ascii="宋体" w:hAnsi="宋体"/>
          <w:b/>
          <w:bCs/>
          <w:sz w:val="24"/>
          <w:szCs w:val="24"/>
        </w:rPr>
        <w:t xml:space="preserve">第二标段:王家山煤矿技术改造项目职业病危害预评价报告 </w:t>
      </w:r>
    </w:p>
    <w:p>
      <w:pPr>
        <w:spacing w:line="360" w:lineRule="auto"/>
        <w:ind w:firstLine="480" w:firstLineChars="200"/>
        <w:rPr>
          <w:rFonts w:ascii="宋体" w:hAnsi="宋体"/>
          <w:sz w:val="24"/>
          <w:szCs w:val="24"/>
        </w:rPr>
      </w:pPr>
      <w:r>
        <w:rPr>
          <w:rFonts w:hint="eastAsia" w:ascii="宋体" w:hAnsi="宋体"/>
          <w:sz w:val="24"/>
          <w:szCs w:val="24"/>
        </w:rPr>
        <w:t>1、投标人须具有中华人民共和国境内注册的独立法人资格，提供有效期内“三证合一”的营业执照，同时具备建设项目职业病危害评价机构资质；项目负责人须是本单位正式职工，并具有相关专业中级及以上技术职称。</w:t>
      </w:r>
    </w:p>
    <w:p>
      <w:pPr>
        <w:spacing w:line="360" w:lineRule="auto"/>
        <w:ind w:firstLine="480" w:firstLineChars="200"/>
        <w:rPr>
          <w:rFonts w:ascii="宋体" w:hAnsi="宋体"/>
          <w:sz w:val="24"/>
          <w:szCs w:val="24"/>
        </w:rPr>
      </w:pPr>
      <w:r>
        <w:rPr>
          <w:rFonts w:hint="eastAsia" w:ascii="宋体" w:hAnsi="宋体"/>
          <w:sz w:val="24"/>
          <w:szCs w:val="24"/>
        </w:rPr>
        <w:t xml:space="preserve">2、投标人须提供法人授权函原件、法定代表人身份证明书原件、法定代表人身份证复印件、被授权人身份证复印件。  </w:t>
      </w:r>
    </w:p>
    <w:p>
      <w:pPr>
        <w:spacing w:line="360" w:lineRule="auto"/>
        <w:ind w:firstLine="480" w:firstLineChars="200"/>
        <w:rPr>
          <w:rFonts w:ascii="宋体" w:hAnsi="宋体"/>
          <w:sz w:val="24"/>
          <w:szCs w:val="24"/>
        </w:rPr>
      </w:pPr>
      <w:r>
        <w:rPr>
          <w:rFonts w:hint="eastAsia" w:ascii="宋体" w:hAnsi="宋体"/>
          <w:sz w:val="24"/>
          <w:szCs w:val="24"/>
        </w:rPr>
        <w:t>3、投标人近3年内（2021年至今）具有至少一项同类项目业绩（附中标通知书或合同）。</w:t>
      </w:r>
    </w:p>
    <w:p>
      <w:pPr>
        <w:spacing w:line="360" w:lineRule="auto"/>
        <w:ind w:firstLine="480" w:firstLineChars="200"/>
        <w:rPr>
          <w:rFonts w:ascii="宋体" w:hAnsi="宋体"/>
          <w:sz w:val="24"/>
          <w:szCs w:val="24"/>
        </w:rPr>
      </w:pPr>
      <w:r>
        <w:rPr>
          <w:rFonts w:hint="eastAsia" w:ascii="宋体" w:hAnsi="宋体"/>
          <w:sz w:val="24"/>
          <w:szCs w:val="24"/>
        </w:rPr>
        <w:t>4、未被列入“信用中国”网站(www.creditchina.gov.cn)或“信用甘肃”网站（www.gscredit.gov.cn）“记录失信被执行人或重大税收违法案件当事人名单或政府采购严重违法失信行为”记录名单；未被列入国家企业信用信息公示系统（http://www.gsxt.gov.cn/index.html）“严重违法失信企业名单（黑名单）”的方可参加本项目的投标</w:t>
      </w:r>
    </w:p>
    <w:p>
      <w:pPr>
        <w:spacing w:line="360" w:lineRule="auto"/>
        <w:ind w:firstLine="480" w:firstLineChars="200"/>
        <w:rPr>
          <w:rFonts w:ascii="宋体" w:hAnsi="宋体"/>
          <w:sz w:val="24"/>
          <w:szCs w:val="24"/>
        </w:rPr>
      </w:pPr>
      <w:r>
        <w:rPr>
          <w:rFonts w:hint="eastAsia" w:ascii="宋体" w:hAnsi="宋体"/>
          <w:sz w:val="24"/>
          <w:szCs w:val="24"/>
        </w:rPr>
        <w:t>5、本项目不接受联合体投标（提供承诺书）。</w:t>
      </w:r>
    </w:p>
    <w:p>
      <w:pPr>
        <w:spacing w:line="360" w:lineRule="auto"/>
        <w:ind w:firstLine="482" w:firstLineChars="200"/>
        <w:rPr>
          <w:rFonts w:ascii="宋体" w:hAnsi="宋体"/>
          <w:b/>
          <w:bCs/>
          <w:sz w:val="24"/>
          <w:szCs w:val="24"/>
        </w:rPr>
      </w:pPr>
      <w:r>
        <w:rPr>
          <w:rFonts w:hint="eastAsia" w:ascii="宋体" w:hAnsi="宋体"/>
          <w:b/>
          <w:bCs/>
          <w:sz w:val="24"/>
          <w:szCs w:val="24"/>
        </w:rPr>
        <w:t>第三标段:王家山煤矿技术改造项目地质灾害危险性评估报告</w:t>
      </w:r>
    </w:p>
    <w:p>
      <w:pPr>
        <w:spacing w:line="360" w:lineRule="auto"/>
        <w:ind w:firstLine="480" w:firstLineChars="200"/>
        <w:rPr>
          <w:rFonts w:ascii="宋体" w:hAnsi="宋体"/>
          <w:sz w:val="24"/>
          <w:szCs w:val="24"/>
        </w:rPr>
      </w:pPr>
      <w:r>
        <w:rPr>
          <w:rFonts w:hint="eastAsia" w:ascii="宋体" w:hAnsi="宋体"/>
          <w:sz w:val="24"/>
          <w:szCs w:val="24"/>
        </w:rPr>
        <w:t>1、投标人须具有中华人民共和国境内注册的独立法人资格，提供有效期内“三证合一”的营业执照。</w:t>
      </w:r>
    </w:p>
    <w:p>
      <w:pPr>
        <w:spacing w:line="360" w:lineRule="auto"/>
        <w:ind w:firstLine="480" w:firstLineChars="200"/>
        <w:rPr>
          <w:rFonts w:ascii="宋体" w:hAnsi="宋体"/>
          <w:sz w:val="24"/>
          <w:szCs w:val="24"/>
        </w:rPr>
      </w:pPr>
      <w:r>
        <w:rPr>
          <w:rFonts w:hint="eastAsia" w:ascii="宋体" w:hAnsi="宋体"/>
          <w:sz w:val="24"/>
          <w:szCs w:val="24"/>
        </w:rPr>
        <w:t>2、投标人须提供法人授权函原件、法定代表人身份证明书原件、法定代表人身份证复印件、被授权人身份证复印件。</w:t>
      </w:r>
    </w:p>
    <w:p>
      <w:pPr>
        <w:spacing w:line="360" w:lineRule="auto"/>
        <w:ind w:firstLine="480" w:firstLineChars="200"/>
        <w:rPr>
          <w:rFonts w:ascii="宋体" w:hAnsi="宋体"/>
          <w:sz w:val="24"/>
          <w:szCs w:val="24"/>
        </w:rPr>
      </w:pPr>
      <w:r>
        <w:rPr>
          <w:rFonts w:hint="eastAsia" w:ascii="宋体" w:hAnsi="宋体"/>
          <w:sz w:val="24"/>
          <w:szCs w:val="24"/>
        </w:rPr>
        <w:t>3、本次招标要求投标人须具有地质灾害危险性评估资质；并在人员、设备、技术等方面具有相应的服务能力，项目负责人须是本单位正式职工，并具有相关专业中级及以上技术职称。</w:t>
      </w:r>
    </w:p>
    <w:p>
      <w:pPr>
        <w:spacing w:line="360" w:lineRule="auto"/>
        <w:ind w:firstLine="480" w:firstLineChars="200"/>
        <w:rPr>
          <w:rFonts w:ascii="宋体" w:hAnsi="宋体"/>
          <w:sz w:val="24"/>
          <w:szCs w:val="24"/>
        </w:rPr>
      </w:pPr>
      <w:r>
        <w:rPr>
          <w:rFonts w:hint="eastAsia" w:ascii="宋体" w:hAnsi="宋体"/>
          <w:sz w:val="24"/>
          <w:szCs w:val="24"/>
        </w:rPr>
        <w:t>4、投标人近3年内（2021年至今）同类项目业绩（附中标通知书或合同）。</w:t>
      </w:r>
    </w:p>
    <w:p>
      <w:pPr>
        <w:spacing w:line="360" w:lineRule="auto"/>
        <w:ind w:firstLine="480" w:firstLineChars="200"/>
        <w:rPr>
          <w:rFonts w:ascii="宋体" w:hAnsi="宋体"/>
          <w:sz w:val="24"/>
          <w:szCs w:val="24"/>
        </w:rPr>
      </w:pPr>
      <w:r>
        <w:rPr>
          <w:rFonts w:hint="eastAsia" w:ascii="宋体" w:hAnsi="宋体"/>
          <w:sz w:val="24"/>
          <w:szCs w:val="24"/>
        </w:rPr>
        <w:t>5、未被列入“信用中国”网站(www.creditchina.gov.cn)或“信用甘肃”网站（www.gscredit.gov.cn）“记录失信被执行人或重大税收违法案件当事人名单或政府采购严重违法失信行为”记录名单；未被列入国家企业信用信息公示系统（http://www.gsxt.gov.cn/index.html）“严重违法失信企业名单（黑名单）”的方可参加本项目的投标</w:t>
      </w:r>
    </w:p>
    <w:p>
      <w:pPr>
        <w:spacing w:line="360" w:lineRule="auto"/>
        <w:ind w:firstLine="480" w:firstLineChars="200"/>
        <w:rPr>
          <w:rFonts w:ascii="宋体" w:hAnsi="宋体"/>
          <w:sz w:val="24"/>
          <w:szCs w:val="24"/>
        </w:rPr>
      </w:pPr>
      <w:r>
        <w:rPr>
          <w:rFonts w:hint="eastAsia" w:ascii="宋体" w:hAnsi="宋体"/>
          <w:sz w:val="24"/>
          <w:szCs w:val="24"/>
        </w:rPr>
        <w:t>6、本项目不接受联合体投标（提供承诺书）。</w:t>
      </w:r>
    </w:p>
    <w:p>
      <w:pPr>
        <w:spacing w:line="360" w:lineRule="auto"/>
        <w:ind w:firstLine="482" w:firstLineChars="200"/>
        <w:rPr>
          <w:rFonts w:ascii="宋体" w:hAnsi="宋体"/>
          <w:b/>
          <w:bCs/>
          <w:sz w:val="24"/>
          <w:szCs w:val="24"/>
        </w:rPr>
      </w:pPr>
      <w:r>
        <w:rPr>
          <w:rFonts w:hint="eastAsia" w:ascii="宋体" w:hAnsi="宋体"/>
          <w:b/>
          <w:bCs/>
          <w:sz w:val="24"/>
          <w:szCs w:val="24"/>
        </w:rPr>
        <w:t>第四标段：王家山煤矿技术改造项目节能报告</w:t>
      </w:r>
    </w:p>
    <w:p>
      <w:pPr>
        <w:spacing w:line="360" w:lineRule="auto"/>
        <w:ind w:firstLine="480" w:firstLineChars="200"/>
        <w:rPr>
          <w:rFonts w:ascii="宋体" w:hAnsi="宋体"/>
          <w:sz w:val="24"/>
          <w:szCs w:val="24"/>
        </w:rPr>
      </w:pPr>
      <w:r>
        <w:rPr>
          <w:rFonts w:hint="eastAsia" w:ascii="宋体" w:hAnsi="宋体"/>
          <w:sz w:val="24"/>
          <w:szCs w:val="24"/>
        </w:rPr>
        <w:t>1、投标人须具有中华人民共和国境内注册的独立法人资格，提供有效期内“三证合一”的营业执照，须具备工程咨询乙级及以上资质和节能评估能力。项目负责人须是本单位正式职工，并具有相关专业中级及以上技术职称。</w:t>
      </w:r>
    </w:p>
    <w:p>
      <w:pPr>
        <w:spacing w:line="360" w:lineRule="auto"/>
        <w:ind w:firstLine="480" w:firstLineChars="200"/>
        <w:rPr>
          <w:rFonts w:ascii="宋体" w:hAnsi="宋体"/>
          <w:sz w:val="24"/>
          <w:szCs w:val="24"/>
        </w:rPr>
      </w:pPr>
      <w:r>
        <w:rPr>
          <w:rFonts w:hint="eastAsia" w:ascii="宋体" w:hAnsi="宋体"/>
          <w:sz w:val="24"/>
          <w:szCs w:val="24"/>
        </w:rPr>
        <w:t>2、投标人须提供法人授权函原件、法定代表人身份证明书原件、法定代表人身份证复印件、被授权人身份证复印件。</w:t>
      </w:r>
    </w:p>
    <w:p>
      <w:pPr>
        <w:spacing w:line="360" w:lineRule="auto"/>
        <w:ind w:firstLine="480" w:firstLineChars="200"/>
        <w:rPr>
          <w:rFonts w:ascii="宋体" w:hAnsi="宋体"/>
          <w:sz w:val="24"/>
          <w:szCs w:val="24"/>
        </w:rPr>
      </w:pPr>
      <w:r>
        <w:rPr>
          <w:rFonts w:hint="eastAsia" w:ascii="宋体" w:hAnsi="宋体"/>
          <w:sz w:val="24"/>
          <w:szCs w:val="24"/>
        </w:rPr>
        <w:t xml:space="preserve">3、投标人近3年内（2021年至今）具有至少一项同类项目业绩（附中标通知书或合同）； </w:t>
      </w:r>
    </w:p>
    <w:p>
      <w:pPr>
        <w:spacing w:line="360" w:lineRule="auto"/>
        <w:ind w:firstLine="480" w:firstLineChars="200"/>
        <w:rPr>
          <w:rFonts w:ascii="宋体" w:hAnsi="宋体"/>
          <w:sz w:val="24"/>
          <w:szCs w:val="24"/>
        </w:rPr>
      </w:pPr>
      <w:r>
        <w:rPr>
          <w:rFonts w:hint="eastAsia" w:ascii="宋体" w:hAnsi="宋体"/>
          <w:sz w:val="24"/>
          <w:szCs w:val="24"/>
        </w:rPr>
        <w:t>4、未被列入“信用中国”网站(www.creditchina.gov.cn)或“信用甘肃”网站（www.gscredit.gov.cn）“记录失信被执行人或重大税收违法案件当事人名单或政府采购严重违法失信行为”记录名单；未被列入国家企业信用信息公示系统（http://www.gsxt.gov.cn/index.html）“严重违法失信企业名单（黑名单）”的方可参加本项目的投标；</w:t>
      </w:r>
    </w:p>
    <w:p>
      <w:pPr>
        <w:spacing w:line="360" w:lineRule="auto"/>
        <w:ind w:firstLine="480" w:firstLineChars="200"/>
        <w:rPr>
          <w:rFonts w:ascii="宋体" w:hAnsi="宋体"/>
          <w:sz w:val="24"/>
          <w:szCs w:val="24"/>
        </w:rPr>
      </w:pPr>
      <w:r>
        <w:rPr>
          <w:rFonts w:hint="eastAsia" w:ascii="宋体" w:hAnsi="宋体"/>
          <w:sz w:val="24"/>
          <w:szCs w:val="24"/>
        </w:rPr>
        <w:t>5、本项目不接受联合体投标（提供承诺书）。</w:t>
      </w:r>
    </w:p>
    <w:p>
      <w:pPr>
        <w:spacing w:line="360" w:lineRule="auto"/>
        <w:ind w:firstLine="482" w:firstLineChars="200"/>
        <w:rPr>
          <w:rFonts w:ascii="宋体" w:hAnsi="宋体"/>
          <w:b/>
          <w:bCs/>
          <w:sz w:val="24"/>
          <w:szCs w:val="24"/>
        </w:rPr>
      </w:pPr>
      <w:r>
        <w:rPr>
          <w:rFonts w:hint="eastAsia" w:ascii="宋体" w:hAnsi="宋体"/>
          <w:b/>
          <w:bCs/>
          <w:sz w:val="24"/>
          <w:szCs w:val="24"/>
        </w:rPr>
        <w:t>第六标段：王家山煤矿技术改造项目社会稳定风险评估报告</w:t>
      </w:r>
    </w:p>
    <w:p>
      <w:pPr>
        <w:spacing w:line="360" w:lineRule="auto"/>
        <w:ind w:firstLine="480" w:firstLineChars="200"/>
        <w:rPr>
          <w:rFonts w:ascii="宋体" w:hAnsi="宋体"/>
          <w:sz w:val="24"/>
          <w:szCs w:val="24"/>
        </w:rPr>
      </w:pPr>
      <w:r>
        <w:rPr>
          <w:rFonts w:hint="eastAsia" w:ascii="宋体" w:hAnsi="宋体"/>
          <w:sz w:val="24"/>
          <w:szCs w:val="24"/>
        </w:rPr>
        <w:t>1、投标人须具有中华人民共和国境内注册的独立法人资格，提供有效期内“三证合一”的营业执照，同时具有能完成社会稳定风险评估报告的编制能力；项目负责人须是本单位正式职工，并具有相关专业中级及以上技术职称。</w:t>
      </w:r>
    </w:p>
    <w:p>
      <w:pPr>
        <w:spacing w:line="360" w:lineRule="auto"/>
        <w:ind w:firstLine="480" w:firstLineChars="200"/>
        <w:rPr>
          <w:rFonts w:ascii="宋体" w:hAnsi="宋体"/>
          <w:sz w:val="24"/>
          <w:szCs w:val="24"/>
        </w:rPr>
      </w:pPr>
      <w:r>
        <w:rPr>
          <w:rFonts w:hint="eastAsia" w:ascii="宋体" w:hAnsi="宋体"/>
          <w:sz w:val="24"/>
          <w:szCs w:val="24"/>
        </w:rPr>
        <w:t xml:space="preserve">2、投标人须提供法人授权函原件、法定代表人身份证明书原件、法定代表人身份证复印件、被授权人身份证复印件。  </w:t>
      </w:r>
    </w:p>
    <w:p>
      <w:pPr>
        <w:spacing w:line="360" w:lineRule="auto"/>
        <w:ind w:firstLine="480" w:firstLineChars="200"/>
        <w:rPr>
          <w:rFonts w:ascii="宋体" w:hAnsi="宋体"/>
          <w:sz w:val="24"/>
          <w:szCs w:val="24"/>
        </w:rPr>
      </w:pPr>
      <w:r>
        <w:rPr>
          <w:rFonts w:hint="eastAsia" w:ascii="宋体" w:hAnsi="宋体"/>
          <w:sz w:val="24"/>
          <w:szCs w:val="24"/>
        </w:rPr>
        <w:t>3、投标人近3年内（2021年至今）具有至少一项同类项目业绩（附中标通知书或合同）。</w:t>
      </w:r>
    </w:p>
    <w:p>
      <w:pPr>
        <w:spacing w:line="360" w:lineRule="auto"/>
        <w:ind w:firstLine="480" w:firstLineChars="200"/>
        <w:rPr>
          <w:rFonts w:ascii="宋体" w:hAnsi="宋体"/>
          <w:sz w:val="24"/>
          <w:szCs w:val="24"/>
        </w:rPr>
      </w:pPr>
      <w:r>
        <w:rPr>
          <w:rFonts w:hint="eastAsia" w:ascii="宋体" w:hAnsi="宋体"/>
          <w:sz w:val="24"/>
          <w:szCs w:val="24"/>
        </w:rPr>
        <w:t>4、未被列入“信用中国”网站(www.creditchina.gov.cn)或“信用甘肃”网站（www.gscredit.gov.cn）“记录失信被执行人或重大税收违法案件当事人名单或政府采购严重违法失信行为”记录名单；未被列入国家企业信用信息公示系统（http://www.gsxt.gov.cn/index.html）“严重违法失信企业名单（黑名单）”的方可参加本项目的投标</w:t>
      </w:r>
    </w:p>
    <w:p>
      <w:pPr>
        <w:spacing w:line="360" w:lineRule="auto"/>
        <w:ind w:firstLine="480" w:firstLineChars="200"/>
        <w:rPr>
          <w:rFonts w:ascii="宋体" w:hAnsi="宋体"/>
          <w:sz w:val="24"/>
          <w:szCs w:val="24"/>
        </w:rPr>
      </w:pPr>
      <w:r>
        <w:rPr>
          <w:rFonts w:hint="eastAsia" w:ascii="宋体" w:hAnsi="宋体"/>
          <w:sz w:val="24"/>
          <w:szCs w:val="24"/>
        </w:rPr>
        <w:t>5、本项目不接受联合体投标（提供承诺书）。</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4.</w:t>
      </w:r>
      <w:r>
        <w:rPr>
          <w:rFonts w:ascii="宋体" w:hAnsi="宋体"/>
          <w:b/>
          <w:sz w:val="24"/>
          <w:szCs w:val="24"/>
        </w:rPr>
        <w:t xml:space="preserve"> </w:t>
      </w:r>
      <w:r>
        <w:rPr>
          <w:rFonts w:hint="eastAsia" w:ascii="宋体" w:hAnsi="宋体"/>
          <w:b/>
          <w:sz w:val="24"/>
          <w:szCs w:val="24"/>
        </w:rPr>
        <w:t>招标文件的获取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4.1 </w:t>
      </w:r>
      <w:bookmarkStart w:id="10" w:name="_Toc51261237"/>
      <w:bookmarkStart w:id="11" w:name="_Toc51261161"/>
      <w:bookmarkStart w:id="12" w:name="_Toc32675"/>
      <w:bookmarkStart w:id="13" w:name="_Toc49257663"/>
      <w:r>
        <w:rPr>
          <w:rFonts w:hint="eastAsia" w:ascii="宋体" w:hAnsi="宋体"/>
          <w:sz w:val="24"/>
          <w:szCs w:val="24"/>
        </w:rPr>
        <w:t>凡有意参加投标者，请于</w:t>
      </w:r>
      <w:r>
        <w:rPr>
          <w:rFonts w:ascii="宋体" w:hAnsi="宋体"/>
          <w:sz w:val="24"/>
          <w:szCs w:val="24"/>
        </w:rPr>
        <w:t>202</w:t>
      </w:r>
      <w:r>
        <w:rPr>
          <w:rFonts w:hint="eastAsia" w:ascii="宋体" w:hAnsi="宋体"/>
          <w:sz w:val="24"/>
          <w:szCs w:val="24"/>
        </w:rPr>
        <w:t>4年04月</w:t>
      </w:r>
      <w:r>
        <w:rPr>
          <w:rFonts w:hint="eastAsia" w:ascii="宋体" w:hAnsi="宋体"/>
          <w:sz w:val="24"/>
          <w:szCs w:val="24"/>
          <w:lang w:val="en-US" w:eastAsia="zh-CN"/>
        </w:rPr>
        <w:t>26</w:t>
      </w:r>
      <w:r>
        <w:rPr>
          <w:rFonts w:hint="eastAsia" w:ascii="宋体" w:hAnsi="宋体"/>
          <w:sz w:val="24"/>
          <w:szCs w:val="24"/>
        </w:rPr>
        <w:t>日至2024年0</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01</w:t>
      </w:r>
      <w:r>
        <w:rPr>
          <w:rFonts w:hint="eastAsia" w:ascii="宋体" w:hAnsi="宋体"/>
          <w:sz w:val="24"/>
          <w:szCs w:val="24"/>
        </w:rPr>
        <w:t>日，每日上午</w:t>
      </w:r>
      <w:r>
        <w:rPr>
          <w:rFonts w:ascii="宋体" w:hAnsi="宋体"/>
          <w:sz w:val="24"/>
          <w:szCs w:val="24"/>
        </w:rPr>
        <w:t>8</w:t>
      </w:r>
      <w:r>
        <w:rPr>
          <w:rFonts w:hint="eastAsia" w:ascii="宋体" w:hAnsi="宋体"/>
          <w:sz w:val="24"/>
          <w:szCs w:val="24"/>
        </w:rPr>
        <w:t>时</w:t>
      </w:r>
      <w:r>
        <w:rPr>
          <w:rFonts w:ascii="宋体" w:hAnsi="宋体"/>
          <w:sz w:val="24"/>
          <w:szCs w:val="24"/>
        </w:rPr>
        <w:t>30</w:t>
      </w:r>
      <w:r>
        <w:rPr>
          <w:rFonts w:hint="eastAsia" w:ascii="宋体" w:hAnsi="宋体"/>
          <w:sz w:val="24"/>
          <w:szCs w:val="24"/>
        </w:rPr>
        <w:t>分至</w:t>
      </w:r>
      <w:r>
        <w:rPr>
          <w:rFonts w:ascii="宋体" w:hAnsi="宋体"/>
          <w:sz w:val="24"/>
          <w:szCs w:val="24"/>
        </w:rPr>
        <w:t>11</w:t>
      </w:r>
      <w:r>
        <w:rPr>
          <w:rFonts w:hint="eastAsia" w:ascii="宋体" w:hAnsi="宋体"/>
          <w:sz w:val="24"/>
          <w:szCs w:val="24"/>
        </w:rPr>
        <w:t>时</w:t>
      </w:r>
      <w:r>
        <w:rPr>
          <w:rFonts w:ascii="宋体" w:hAnsi="宋体"/>
          <w:sz w:val="24"/>
          <w:szCs w:val="24"/>
        </w:rPr>
        <w:t>30</w:t>
      </w:r>
      <w:r>
        <w:rPr>
          <w:rFonts w:hint="eastAsia" w:ascii="宋体" w:hAnsi="宋体"/>
          <w:sz w:val="24"/>
          <w:szCs w:val="24"/>
        </w:rPr>
        <w:t>分，下午</w:t>
      </w:r>
      <w:r>
        <w:rPr>
          <w:rFonts w:ascii="宋体" w:hAnsi="宋体"/>
          <w:sz w:val="24"/>
          <w:szCs w:val="24"/>
        </w:rPr>
        <w:t>2</w:t>
      </w:r>
      <w:r>
        <w:rPr>
          <w:rFonts w:hint="eastAsia" w:ascii="宋体" w:hAnsi="宋体"/>
          <w:sz w:val="24"/>
          <w:szCs w:val="24"/>
        </w:rPr>
        <w:t>时</w:t>
      </w:r>
      <w:r>
        <w:rPr>
          <w:rFonts w:ascii="宋体" w:hAnsi="宋体"/>
          <w:sz w:val="24"/>
          <w:szCs w:val="24"/>
        </w:rPr>
        <w:t>30</w:t>
      </w:r>
      <w:r>
        <w:rPr>
          <w:rFonts w:hint="eastAsia" w:ascii="宋体" w:hAnsi="宋体"/>
          <w:sz w:val="24"/>
          <w:szCs w:val="24"/>
        </w:rPr>
        <w:t>分至</w:t>
      </w:r>
      <w:r>
        <w:rPr>
          <w:rFonts w:ascii="宋体" w:hAnsi="宋体"/>
          <w:sz w:val="24"/>
          <w:szCs w:val="24"/>
        </w:rPr>
        <w:t>5</w:t>
      </w:r>
      <w:r>
        <w:rPr>
          <w:rFonts w:hint="eastAsia" w:ascii="宋体" w:hAnsi="宋体"/>
          <w:sz w:val="24"/>
          <w:szCs w:val="24"/>
        </w:rPr>
        <w:t>时</w:t>
      </w:r>
      <w:r>
        <w:rPr>
          <w:rFonts w:ascii="宋体" w:hAnsi="宋体"/>
          <w:sz w:val="24"/>
          <w:szCs w:val="24"/>
        </w:rPr>
        <w:t>30</w:t>
      </w:r>
      <w:r>
        <w:rPr>
          <w:rFonts w:hint="eastAsia" w:ascii="宋体" w:hAnsi="宋体"/>
          <w:sz w:val="24"/>
          <w:szCs w:val="24"/>
        </w:rPr>
        <w:t>分（北京时间，下同），在甘肃智慧阳光采购平台完成投标登记的投标人（供应商），向招标代理机构缴纳标书费用后方可在甘肃智慧阳光采购平台系统中下载招标（采购）文件。</w:t>
      </w:r>
    </w:p>
    <w:bookmarkEnd w:id="10"/>
    <w:bookmarkEnd w:id="11"/>
    <w:bookmarkEnd w:id="12"/>
    <w:bookmarkEnd w:id="13"/>
    <w:p>
      <w:pPr>
        <w:adjustRightInd w:val="0"/>
        <w:snapToGrid w:val="0"/>
        <w:spacing w:line="276" w:lineRule="auto"/>
        <w:ind w:firstLine="480" w:firstLineChars="200"/>
        <w:rPr>
          <w:rFonts w:ascii="宋体" w:hAnsi="宋体"/>
          <w:sz w:val="24"/>
          <w:szCs w:val="24"/>
        </w:rPr>
      </w:pPr>
      <w:r>
        <w:rPr>
          <w:rFonts w:hint="eastAsia" w:ascii="宋体" w:hAnsi="宋体"/>
          <w:sz w:val="24"/>
          <w:szCs w:val="24"/>
        </w:rPr>
        <w:t>4.2招标文件每标段售价5</w:t>
      </w:r>
      <w:r>
        <w:rPr>
          <w:rFonts w:ascii="宋体" w:hAnsi="宋体"/>
          <w:sz w:val="24"/>
          <w:szCs w:val="24"/>
        </w:rPr>
        <w:t>00.00</w:t>
      </w:r>
      <w:r>
        <w:rPr>
          <w:rFonts w:hint="eastAsia" w:ascii="宋体" w:hAnsi="宋体"/>
          <w:sz w:val="24"/>
          <w:szCs w:val="24"/>
        </w:rPr>
        <w:t>元，售后不退。</w:t>
      </w:r>
    </w:p>
    <w:p>
      <w:pPr>
        <w:pStyle w:val="2"/>
        <w:ind w:firstLine="480" w:firstLineChars="200"/>
        <w:rPr>
          <w:rFonts w:ascii="黑体" w:hAnsi="黑体" w:eastAsia="黑体"/>
          <w:sz w:val="24"/>
          <w:szCs w:val="24"/>
        </w:rPr>
      </w:pPr>
      <w:r>
        <w:rPr>
          <w:rFonts w:hint="eastAsia" w:ascii="黑体" w:hAnsi="黑体" w:eastAsia="黑体"/>
          <w:sz w:val="24"/>
          <w:szCs w:val="24"/>
        </w:rPr>
        <w:t>4.3标书费及中标服务费缴纳账号：</w:t>
      </w:r>
    </w:p>
    <w:p>
      <w:pPr>
        <w:pStyle w:val="2"/>
        <w:ind w:firstLine="480" w:firstLineChars="200"/>
        <w:rPr>
          <w:rFonts w:ascii="黑体" w:hAnsi="黑体" w:eastAsia="黑体"/>
          <w:sz w:val="24"/>
          <w:szCs w:val="24"/>
        </w:rPr>
      </w:pPr>
      <w:r>
        <w:rPr>
          <w:rFonts w:hint="eastAsia" w:ascii="黑体" w:hAnsi="黑体" w:eastAsia="黑体"/>
          <w:sz w:val="24"/>
          <w:szCs w:val="24"/>
        </w:rPr>
        <w:t>收款人名称：甘肃省招标中心有限公司</w:t>
      </w:r>
    </w:p>
    <w:p>
      <w:pPr>
        <w:pStyle w:val="2"/>
        <w:ind w:firstLine="480" w:firstLineChars="200"/>
        <w:rPr>
          <w:rFonts w:ascii="黑体" w:hAnsi="黑体" w:eastAsia="黑体"/>
          <w:sz w:val="24"/>
          <w:szCs w:val="24"/>
        </w:rPr>
      </w:pPr>
      <w:r>
        <w:rPr>
          <w:rFonts w:hint="eastAsia" w:ascii="黑体" w:hAnsi="黑体" w:eastAsia="黑体"/>
          <w:sz w:val="24"/>
          <w:szCs w:val="24"/>
        </w:rPr>
        <w:t>开户行名称：兰州农村商业银行股份有限公司雁滩支行</w:t>
      </w:r>
    </w:p>
    <w:p>
      <w:pPr>
        <w:pStyle w:val="2"/>
        <w:ind w:firstLine="480" w:firstLineChars="200"/>
        <w:rPr>
          <w:rFonts w:ascii="黑体" w:hAnsi="黑体" w:eastAsia="黑体"/>
          <w:sz w:val="24"/>
          <w:szCs w:val="24"/>
        </w:rPr>
      </w:pPr>
      <w:r>
        <w:rPr>
          <w:rFonts w:hint="eastAsia" w:ascii="黑体" w:hAnsi="黑体" w:eastAsia="黑体"/>
          <w:sz w:val="24"/>
          <w:szCs w:val="24"/>
        </w:rPr>
        <w:t>账号：0104 1012 2000 1302 31</w:t>
      </w:r>
    </w:p>
    <w:p>
      <w:pPr>
        <w:pStyle w:val="2"/>
        <w:ind w:firstLine="480" w:firstLineChars="200"/>
        <w:rPr>
          <w:rFonts w:ascii="黑体" w:hAnsi="黑体" w:eastAsia="黑体"/>
          <w:sz w:val="24"/>
          <w:szCs w:val="24"/>
        </w:rPr>
      </w:pPr>
      <w:r>
        <w:rPr>
          <w:rFonts w:hint="eastAsia" w:ascii="黑体" w:hAnsi="黑体" w:eastAsia="黑体"/>
          <w:sz w:val="24"/>
          <w:szCs w:val="24"/>
        </w:rPr>
        <w:t>开户行行号：3148 2100 8010</w:t>
      </w:r>
    </w:p>
    <w:p>
      <w:pPr>
        <w:pStyle w:val="2"/>
        <w:ind w:firstLine="480" w:firstLineChars="200"/>
        <w:rPr>
          <w:rFonts w:ascii="黑体" w:hAnsi="黑体" w:eastAsia="黑体"/>
          <w:sz w:val="24"/>
          <w:szCs w:val="24"/>
        </w:rPr>
      </w:pPr>
      <w:r>
        <w:rPr>
          <w:rFonts w:hint="eastAsia" w:ascii="黑体" w:hAnsi="黑体" w:eastAsia="黑体"/>
          <w:sz w:val="24"/>
          <w:szCs w:val="24"/>
        </w:rPr>
        <w:t>（请汇款时备注招标编号：</w:t>
      </w:r>
      <w:r>
        <w:rPr>
          <w:rFonts w:ascii="黑体" w:hAnsi="黑体" w:eastAsia="黑体"/>
          <w:sz w:val="24"/>
          <w:szCs w:val="24"/>
          <w:u w:val="single"/>
        </w:rPr>
        <w:t xml:space="preserve">  </w:t>
      </w:r>
      <w:r>
        <w:rPr>
          <w:rFonts w:hint="eastAsia" w:ascii="黑体" w:hAnsi="黑体" w:eastAsia="黑体"/>
          <w:sz w:val="24"/>
          <w:szCs w:val="24"/>
          <w:u w:val="single"/>
        </w:rPr>
        <w:t xml:space="preserve"> </w:t>
      </w:r>
      <w:r>
        <w:rPr>
          <w:rFonts w:ascii="黑体" w:hAnsi="黑体" w:eastAsia="黑体"/>
          <w:sz w:val="24"/>
          <w:szCs w:val="24"/>
          <w:u w:val="single"/>
        </w:rPr>
        <w:t>GZ2404027-GSJMNY</w:t>
      </w:r>
      <w:r>
        <w:rPr>
          <w:rFonts w:hint="eastAsia" w:ascii="黑体" w:hAnsi="黑体" w:eastAsia="黑体"/>
          <w:sz w:val="24"/>
          <w:szCs w:val="24"/>
          <w:u w:val="single"/>
        </w:rPr>
        <w:t xml:space="preserve"> </w:t>
      </w:r>
      <w:r>
        <w:rPr>
          <w:rFonts w:ascii="黑体" w:hAnsi="黑体" w:eastAsia="黑体"/>
          <w:sz w:val="24"/>
          <w:szCs w:val="24"/>
          <w:u w:val="single"/>
        </w:rPr>
        <w:t xml:space="preserve">  </w:t>
      </w:r>
      <w:r>
        <w:rPr>
          <w:rFonts w:ascii="黑体" w:hAnsi="黑体" w:eastAsia="黑体"/>
          <w:sz w:val="24"/>
          <w:szCs w:val="24"/>
        </w:rPr>
        <w:t xml:space="preserve"> </w:t>
      </w:r>
      <w:r>
        <w:rPr>
          <w:rFonts w:hint="eastAsia" w:ascii="黑体" w:hAnsi="黑体" w:eastAsia="黑体"/>
          <w:sz w:val="24"/>
          <w:szCs w:val="24"/>
        </w:rPr>
        <w:t>在汇款后将电汇底单发送至下方招标代理机构邮箱中）</w:t>
      </w:r>
    </w:p>
    <w:p>
      <w:pPr>
        <w:adjustRightInd w:val="0"/>
        <w:snapToGrid w:val="0"/>
        <w:spacing w:line="276" w:lineRule="auto"/>
        <w:ind w:firstLine="482" w:firstLineChars="200"/>
        <w:rPr>
          <w:rFonts w:ascii="宋体" w:hAnsi="宋体"/>
          <w:b/>
          <w:sz w:val="24"/>
          <w:szCs w:val="24"/>
        </w:rPr>
      </w:pPr>
      <w:r>
        <w:rPr>
          <w:rFonts w:hint="eastAsia" w:ascii="宋体" w:hAnsi="宋体"/>
          <w:b/>
          <w:sz w:val="24"/>
          <w:szCs w:val="24"/>
        </w:rPr>
        <w:t>5</w:t>
      </w:r>
      <w:r>
        <w:rPr>
          <w:rFonts w:ascii="宋体" w:hAnsi="宋体"/>
          <w:b/>
          <w:sz w:val="24"/>
          <w:szCs w:val="24"/>
        </w:rPr>
        <w:t>.</w:t>
      </w:r>
      <w:r>
        <w:t xml:space="preserve"> </w:t>
      </w:r>
      <w:r>
        <w:rPr>
          <w:rFonts w:ascii="宋体" w:hAnsi="宋体"/>
          <w:b/>
          <w:sz w:val="24"/>
          <w:szCs w:val="24"/>
        </w:rPr>
        <w:t>投标文件的递交及相关事宜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5.1投标文件递交的截止时间（投标截止时间，下同）为2024年</w:t>
      </w:r>
      <w:r>
        <w:rPr>
          <w:rFonts w:hint="eastAsia" w:ascii="宋体" w:hAnsi="宋体"/>
          <w:sz w:val="24"/>
          <w:szCs w:val="24"/>
          <w:lang w:val="en-US" w:eastAsia="zh-CN"/>
        </w:rPr>
        <w:t>05</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日14:30时，投标人应于当日13:30时至14:30时，登录甘肃智</w:t>
      </w:r>
      <w:bookmarkStart w:id="15" w:name="_GoBack"/>
      <w:bookmarkEnd w:id="15"/>
      <w:r>
        <w:rPr>
          <w:rFonts w:hint="eastAsia" w:ascii="宋体" w:hAnsi="宋体"/>
          <w:sz w:val="24"/>
          <w:szCs w:val="24"/>
        </w:rPr>
        <w:t>慧阳光采购平台不见面系统中（http://zhygcg.com:8088）在线上传。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5.2在投标截止时间前未上传投标文件编码的投标人，视为自动放弃投标。</w:t>
      </w:r>
    </w:p>
    <w:p>
      <w:pPr>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5.3招标文件要求的各种证明材料的复印件需编制在投标文件中，投标人需确保所提供的资质证明文件及业绩资料均真实有效，投标人需对上述资料真实性负责，如有弄虚作假行为，一经发现取消投标资格并追究其相关法律责任。</w:t>
      </w:r>
    </w:p>
    <w:p>
      <w:pPr>
        <w:adjustRightInd w:val="0"/>
        <w:snapToGrid w:val="0"/>
        <w:spacing w:line="360" w:lineRule="auto"/>
        <w:ind w:firstLine="482" w:firstLineChars="200"/>
        <w:rPr>
          <w:rFonts w:ascii="宋体" w:hAnsi="宋体"/>
          <w:b/>
          <w:sz w:val="24"/>
          <w:szCs w:val="24"/>
        </w:rPr>
      </w:pPr>
      <w:r>
        <w:rPr>
          <w:rFonts w:ascii="宋体" w:hAnsi="宋体"/>
          <w:b/>
          <w:sz w:val="24"/>
          <w:szCs w:val="24"/>
        </w:rPr>
        <w:t>6</w:t>
      </w:r>
      <w:r>
        <w:rPr>
          <w:rFonts w:hint="eastAsia" w:ascii="宋体" w:hAnsi="宋体"/>
          <w:b/>
          <w:sz w:val="24"/>
          <w:szCs w:val="24"/>
        </w:rPr>
        <w:t>. 发布公告的媒介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本次招标公告同时在《甘肃智慧阳光采购平台》（网址www.zhygcg.com）、《甘肃经济信息网》（网址https://www.gsei.com.cn/）、《中国招标投标公共服务平台》（网址：http://www.cebpubservice.com/）上发布。</w:t>
      </w:r>
      <w:bookmarkStart w:id="14" w:name="_Hlk118990671"/>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因轻信其他媒体、组织或个人提供的信息而造成损失的，招标人、招标代理机构概不负责。</w:t>
      </w:r>
      <w:bookmarkEnd w:id="14"/>
    </w:p>
    <w:p>
      <w:pPr>
        <w:adjustRightInd w:val="0"/>
        <w:snapToGrid w:val="0"/>
        <w:spacing w:line="360" w:lineRule="auto"/>
        <w:ind w:firstLine="482" w:firstLineChars="200"/>
        <w:rPr>
          <w:rFonts w:ascii="宋体" w:hAnsi="宋体"/>
          <w:b/>
          <w:bCs/>
          <w:sz w:val="24"/>
          <w:szCs w:val="24"/>
        </w:rPr>
      </w:pPr>
      <w:r>
        <w:rPr>
          <w:rFonts w:ascii="宋体" w:hAnsi="宋体"/>
          <w:b/>
          <w:bCs/>
          <w:sz w:val="24"/>
          <w:szCs w:val="24"/>
        </w:rPr>
        <w:t>7.</w:t>
      </w:r>
      <w:r>
        <w:rPr>
          <w:rFonts w:hint="eastAsia" w:ascii="宋体" w:hAnsi="宋体"/>
          <w:b/>
          <w:bCs/>
          <w:sz w:val="24"/>
          <w:szCs w:val="24"/>
        </w:rPr>
        <w:t>注意事项：</w:t>
      </w:r>
    </w:p>
    <w:p>
      <w:pPr>
        <w:adjustRightInd w:val="0"/>
        <w:snapToGrid w:val="0"/>
        <w:spacing w:line="360" w:lineRule="auto"/>
        <w:ind w:firstLine="708" w:firstLineChars="295"/>
        <w:rPr>
          <w:rFonts w:ascii="宋体" w:hAnsi="宋体"/>
          <w:sz w:val="24"/>
          <w:szCs w:val="24"/>
        </w:rPr>
      </w:pPr>
      <w:r>
        <w:rPr>
          <w:rFonts w:hint="eastAsia" w:ascii="宋体" w:hAnsi="宋体"/>
          <w:sz w:val="24"/>
          <w:szCs w:val="24"/>
        </w:rPr>
        <w:t>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登记、获取标书、参与投标报价等后续工作（具体内容详见招标文件）甘肃智慧阳光采购平台技术支持电话：400-102-0005。</w:t>
      </w:r>
    </w:p>
    <w:p>
      <w:pPr>
        <w:adjustRightInd w:val="0"/>
        <w:snapToGrid w:val="0"/>
        <w:spacing w:line="360" w:lineRule="auto"/>
        <w:ind w:firstLine="566" w:firstLineChars="235"/>
        <w:rPr>
          <w:rFonts w:ascii="宋体" w:hAnsi="宋体"/>
          <w:b/>
          <w:sz w:val="24"/>
          <w:szCs w:val="24"/>
        </w:rPr>
      </w:pPr>
      <w:r>
        <w:rPr>
          <w:rFonts w:ascii="宋体" w:hAnsi="宋体"/>
          <w:b/>
          <w:sz w:val="24"/>
          <w:szCs w:val="24"/>
        </w:rPr>
        <w:t>8</w:t>
      </w:r>
      <w:r>
        <w:rPr>
          <w:rFonts w:hint="eastAsia" w:ascii="宋体" w:hAnsi="宋体"/>
          <w:b/>
          <w:sz w:val="24"/>
          <w:szCs w:val="24"/>
        </w:rPr>
        <w:t>．联系方式</w:t>
      </w:r>
    </w:p>
    <w:p>
      <w:pPr>
        <w:spacing w:line="360" w:lineRule="auto"/>
        <w:ind w:left="677" w:leftChars="-135" w:right="-624" w:rightChars="-297" w:hanging="960" w:hangingChars="400"/>
        <w:rPr>
          <w:rFonts w:ascii="宋体" w:hAnsi="宋体"/>
          <w:sz w:val="24"/>
          <w:szCs w:val="24"/>
        </w:rPr>
      </w:pPr>
      <w:r>
        <w:rPr>
          <w:rFonts w:hint="eastAsia" w:ascii="宋体" w:hAnsi="宋体"/>
          <w:sz w:val="24"/>
          <w:szCs w:val="24"/>
        </w:rPr>
        <w:t xml:space="preserve">招标人：甘肃靖煤能源有限公司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招标代理机构：甘肃省招标中心有限公司</w:t>
      </w:r>
    </w:p>
    <w:p>
      <w:pPr>
        <w:spacing w:line="360" w:lineRule="auto"/>
        <w:ind w:left="556" w:leftChars="265" w:right="-624" w:rightChars="-297" w:firstLine="151" w:firstLineChars="63"/>
        <w:rPr>
          <w:rFonts w:ascii="宋体" w:hAnsi="宋体"/>
          <w:sz w:val="24"/>
          <w:szCs w:val="24"/>
        </w:rPr>
      </w:pPr>
      <w:r>
        <w:rPr>
          <w:rFonts w:hint="eastAsia" w:ascii="宋体" w:hAnsi="宋体"/>
          <w:sz w:val="24"/>
          <w:szCs w:val="24"/>
        </w:rPr>
        <w:t>王家山煤矿分公司</w:t>
      </w:r>
    </w:p>
    <w:p>
      <w:pPr>
        <w:spacing w:line="360" w:lineRule="auto"/>
        <w:ind w:leftChars="-135" w:right="-483" w:rightChars="-230" w:hanging="283" w:hangingChars="118"/>
        <w:rPr>
          <w:rFonts w:ascii="宋体" w:hAnsi="宋体"/>
          <w:sz w:val="24"/>
          <w:szCs w:val="24"/>
        </w:rPr>
      </w:pPr>
      <w:r>
        <w:rPr>
          <w:rFonts w:hint="eastAsia" w:ascii="宋体" w:hAnsi="宋体"/>
          <w:sz w:val="24"/>
          <w:szCs w:val="24"/>
        </w:rPr>
        <w:t xml:space="preserve">地 </w:t>
      </w:r>
      <w:r>
        <w:rPr>
          <w:rFonts w:ascii="宋体" w:hAnsi="宋体"/>
          <w:sz w:val="24"/>
          <w:szCs w:val="24"/>
        </w:rPr>
        <w:t xml:space="preserve"> </w:t>
      </w:r>
      <w:r>
        <w:rPr>
          <w:rFonts w:hint="eastAsia" w:ascii="宋体" w:hAnsi="宋体"/>
          <w:sz w:val="24"/>
          <w:szCs w:val="24"/>
        </w:rPr>
        <w:t>址：甘肃省白银市平川区</w:t>
      </w:r>
      <w:r>
        <w:rPr>
          <w:rFonts w:ascii="宋体" w:hAnsi="宋体"/>
          <w:sz w:val="24"/>
          <w:szCs w:val="24"/>
        </w:rPr>
        <w:t xml:space="preserve">             </w:t>
      </w:r>
      <w:r>
        <w:rPr>
          <w:rFonts w:hint="eastAsia"/>
          <w:szCs w:val="21"/>
        </w:rPr>
        <w:t xml:space="preserve"> </w:t>
      </w:r>
      <w:r>
        <w:rPr>
          <w:rFonts w:hint="eastAsia" w:ascii="宋体" w:hAnsi="宋体"/>
          <w:sz w:val="24"/>
          <w:szCs w:val="24"/>
        </w:rPr>
        <w:t>地址：甘肃省兰州市城关区飞雁街118号</w:t>
      </w:r>
    </w:p>
    <w:p>
      <w:pPr>
        <w:spacing w:line="360" w:lineRule="auto"/>
        <w:ind w:leftChars="-135" w:hanging="283" w:hangingChars="118"/>
        <w:rPr>
          <w:rFonts w:ascii="宋体" w:hAnsi="宋体"/>
          <w:sz w:val="24"/>
          <w:szCs w:val="24"/>
        </w:rPr>
      </w:pPr>
      <w:r>
        <w:rPr>
          <w:rFonts w:hint="eastAsia" w:ascii="宋体" w:hAnsi="宋体"/>
          <w:sz w:val="24"/>
          <w:szCs w:val="24"/>
        </w:rPr>
        <w:t xml:space="preserve">联系人：赵先生                  </w:t>
      </w:r>
      <w:r>
        <w:rPr>
          <w:rFonts w:ascii="宋体" w:hAnsi="宋体"/>
          <w:sz w:val="24"/>
          <w:szCs w:val="24"/>
        </w:rPr>
        <w:t xml:space="preserve"> </w:t>
      </w:r>
      <w:r>
        <w:rPr>
          <w:rFonts w:hint="eastAsia" w:ascii="宋体" w:hAnsi="宋体"/>
          <w:sz w:val="24"/>
          <w:szCs w:val="24"/>
        </w:rPr>
        <w:t xml:space="preserve">       联系人：秦肇鸿 李季恩  </w:t>
      </w:r>
    </w:p>
    <w:p>
      <w:pPr>
        <w:spacing w:line="360" w:lineRule="auto"/>
        <w:ind w:leftChars="-135" w:hanging="283" w:hangingChars="118"/>
        <w:rPr>
          <w:rFonts w:ascii="宋体" w:hAnsi="宋体"/>
          <w:sz w:val="24"/>
          <w:szCs w:val="24"/>
        </w:rPr>
      </w:pPr>
      <w:r>
        <w:rPr>
          <w:rFonts w:hint="eastAsia" w:ascii="宋体" w:hAnsi="宋体"/>
          <w:sz w:val="24"/>
          <w:szCs w:val="24"/>
        </w:rPr>
        <w:t xml:space="preserve">电 </w:t>
      </w:r>
      <w:r>
        <w:rPr>
          <w:rFonts w:ascii="宋体" w:hAnsi="宋体"/>
          <w:sz w:val="24"/>
          <w:szCs w:val="24"/>
        </w:rPr>
        <w:t xml:space="preserve"> </w:t>
      </w:r>
      <w:r>
        <w:rPr>
          <w:rFonts w:hint="eastAsia" w:ascii="宋体" w:hAnsi="宋体"/>
          <w:sz w:val="24"/>
          <w:szCs w:val="24"/>
        </w:rPr>
        <w:t xml:space="preserve">话：0943 6656176        </w:t>
      </w:r>
      <w:r>
        <w:rPr>
          <w:rFonts w:ascii="宋体" w:hAnsi="宋体"/>
          <w:sz w:val="24"/>
          <w:szCs w:val="24"/>
        </w:rPr>
        <w:t xml:space="preserve">       </w:t>
      </w:r>
      <w:r>
        <w:rPr>
          <w:rFonts w:hint="eastAsia" w:ascii="宋体" w:hAnsi="宋体"/>
          <w:sz w:val="24"/>
          <w:szCs w:val="24"/>
        </w:rPr>
        <w:t xml:space="preserve">     电话：</w:t>
      </w:r>
      <w:r>
        <w:rPr>
          <w:rFonts w:ascii="宋体" w:hAnsi="宋体"/>
          <w:sz w:val="24"/>
          <w:szCs w:val="24"/>
        </w:rPr>
        <w:t>13909312867</w:t>
      </w:r>
      <w:r>
        <w:rPr>
          <w:rFonts w:hint="eastAsia" w:ascii="宋体" w:hAnsi="宋体"/>
          <w:sz w:val="24"/>
          <w:szCs w:val="24"/>
        </w:rPr>
        <w:t>（李）</w:t>
      </w:r>
      <w:r>
        <w:rPr>
          <w:rFonts w:ascii="宋体" w:hAnsi="宋体"/>
          <w:sz w:val="24"/>
          <w:szCs w:val="24"/>
        </w:rPr>
        <w:t xml:space="preserve">   </w:t>
      </w:r>
      <w:r>
        <w:rPr>
          <w:rFonts w:hint="eastAsia" w:ascii="宋体" w:hAnsi="宋体"/>
          <w:sz w:val="24"/>
          <w:szCs w:val="24"/>
        </w:rPr>
        <w:t xml:space="preserve"> </w:t>
      </w:r>
    </w:p>
    <w:p>
      <w:pPr>
        <w:spacing w:line="360" w:lineRule="auto"/>
        <w:ind w:leftChars="-135" w:hanging="283" w:hangingChars="118"/>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邮箱：</w:t>
      </w:r>
      <w:r>
        <w:fldChar w:fldCharType="begin"/>
      </w:r>
      <w:r>
        <w:instrText xml:space="preserve"> HYPERLINK "mailto:549670965@qq.com" </w:instrText>
      </w:r>
      <w:r>
        <w:fldChar w:fldCharType="separate"/>
      </w:r>
      <w:r>
        <w:rPr>
          <w:rStyle w:val="7"/>
          <w:rFonts w:ascii="宋体" w:hAnsi="宋体"/>
          <w:sz w:val="24"/>
          <w:szCs w:val="24"/>
        </w:rPr>
        <w:t>549670965</w:t>
      </w:r>
      <w:r>
        <w:rPr>
          <w:rStyle w:val="7"/>
          <w:rFonts w:hint="eastAsia" w:ascii="宋体" w:hAnsi="宋体"/>
          <w:sz w:val="24"/>
          <w:szCs w:val="24"/>
        </w:rPr>
        <w:t>@qq.com</w:t>
      </w:r>
      <w:r>
        <w:rPr>
          <w:rStyle w:val="7"/>
          <w:rFonts w:hint="eastAsia" w:ascii="宋体" w:hAnsi="宋体"/>
          <w:sz w:val="24"/>
          <w:szCs w:val="24"/>
        </w:rPr>
        <w:fldChar w:fldCharType="end"/>
      </w:r>
      <w:r>
        <w:rPr>
          <w:rFonts w:ascii="宋体" w:hAnsi="宋体"/>
          <w:sz w:val="24"/>
          <w:szCs w:val="24"/>
        </w:rPr>
        <w:t xml:space="preserve"> </w:t>
      </w:r>
    </w:p>
    <w:p>
      <w:pPr>
        <w:spacing w:line="360" w:lineRule="auto"/>
        <w:ind w:leftChars="-135" w:hanging="283" w:hangingChars="118"/>
        <w:rPr>
          <w:rFonts w:ascii="宋体" w:hAnsi="宋体"/>
          <w:sz w:val="24"/>
          <w:szCs w:val="24"/>
        </w:rPr>
      </w:pPr>
      <w:r>
        <w:rPr>
          <w:rFonts w:hint="eastAsia" w:ascii="宋体" w:hAnsi="宋体"/>
          <w:sz w:val="24"/>
          <w:szCs w:val="24"/>
        </w:rPr>
        <w:t>邮 编：</w:t>
      </w:r>
      <w:r>
        <w:rPr>
          <w:rFonts w:ascii="宋体" w:hAnsi="宋体"/>
          <w:sz w:val="24"/>
          <w:szCs w:val="24"/>
        </w:rPr>
        <w:t xml:space="preserve">730900  </w:t>
      </w:r>
      <w:r>
        <w:rPr>
          <w:rFonts w:hint="eastAsia" w:ascii="宋体" w:hAnsi="宋体"/>
          <w:sz w:val="24"/>
          <w:szCs w:val="24"/>
        </w:rPr>
        <w:t xml:space="preserve">                         邮编：7300</w:t>
      </w:r>
      <w:r>
        <w:rPr>
          <w:rFonts w:ascii="宋体" w:hAnsi="宋体"/>
          <w:sz w:val="24"/>
          <w:szCs w:val="24"/>
        </w:rPr>
        <w:t>00</w:t>
      </w:r>
      <w:r>
        <w:rPr>
          <w:rFonts w:hint="eastAsia" w:ascii="宋体" w:hAnsi="宋体"/>
          <w:sz w:val="24"/>
          <w:szCs w:val="24"/>
        </w:rPr>
        <w:t xml:space="preserve"> </w:t>
      </w:r>
    </w:p>
    <w:p>
      <w:pPr>
        <w:pStyle w:val="2"/>
      </w:pPr>
    </w:p>
    <w:p>
      <w:pPr>
        <w:spacing w:line="500" w:lineRule="exact"/>
        <w:jc w:val="right"/>
        <w:rPr>
          <w:rFonts w:ascii="宋体" w:hAnsi="宋体"/>
          <w:sz w:val="24"/>
          <w:szCs w:val="24"/>
        </w:rPr>
      </w:pPr>
    </w:p>
    <w:p>
      <w:pPr>
        <w:spacing w:line="500" w:lineRule="exact"/>
        <w:jc w:val="right"/>
        <w:rPr>
          <w:rFonts w:ascii="宋体" w:hAnsi="宋体"/>
          <w:sz w:val="24"/>
          <w:szCs w:val="24"/>
        </w:rPr>
      </w:pPr>
    </w:p>
    <w:p>
      <w:pPr>
        <w:spacing w:line="500" w:lineRule="exact"/>
        <w:jc w:val="right"/>
        <w:rPr>
          <w:rFonts w:ascii="宋体" w:hAnsi="宋体"/>
          <w:sz w:val="24"/>
          <w:szCs w:val="24"/>
        </w:rPr>
      </w:pPr>
      <w:r>
        <w:rPr>
          <w:rFonts w:hint="eastAsia" w:ascii="宋体" w:hAnsi="宋体"/>
          <w:sz w:val="24"/>
          <w:szCs w:val="24"/>
        </w:rPr>
        <w:t>甘肃省招标中心有限公司</w:t>
      </w:r>
    </w:p>
    <w:p>
      <w:pPr>
        <w:spacing w:line="500" w:lineRule="exact"/>
        <w:ind w:right="240"/>
        <w:jc w:val="right"/>
        <w:rPr>
          <w:rFonts w:ascii="宋体" w:hAnsi="宋体"/>
          <w:sz w:val="24"/>
          <w:szCs w:val="24"/>
        </w:rPr>
      </w:pPr>
      <w:r>
        <w:rPr>
          <w:rFonts w:hint="eastAsia" w:ascii="宋体" w:hAnsi="宋体"/>
          <w:sz w:val="24"/>
          <w:szCs w:val="24"/>
        </w:rPr>
        <w:t>2024年04月</w:t>
      </w:r>
      <w:r>
        <w:rPr>
          <w:rFonts w:hint="eastAsia" w:ascii="宋体" w:hAnsi="宋体"/>
          <w:sz w:val="24"/>
          <w:szCs w:val="24"/>
          <w:lang w:val="en-US" w:eastAsia="zh-CN"/>
        </w:rPr>
        <w:t>26</w:t>
      </w:r>
      <w:r>
        <w:rPr>
          <w:rFonts w:hint="eastAsia" w:ascii="宋体" w:hAnsi="宋体"/>
          <w:sz w:val="24"/>
          <w:szCs w:val="24"/>
        </w:rPr>
        <w:t>日</w:t>
      </w:r>
    </w:p>
    <w:p>
      <w:pPr>
        <w:spacing w:line="500" w:lineRule="exact"/>
        <w:ind w:right="240"/>
        <w:jc w:val="right"/>
        <w:rPr>
          <w:rFonts w:ascii="宋体" w:hAnsi="宋体"/>
          <w:sz w:val="24"/>
          <w:szCs w:val="24"/>
        </w:rPr>
      </w:pPr>
    </w:p>
    <w:p>
      <w:pPr>
        <w:spacing w:line="500" w:lineRule="exact"/>
        <w:ind w:right="240"/>
        <w:jc w:val="right"/>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ODQ2YjUwNWYxZWQ0OGMzOTIwYjFiMzBlZDMzNWIifQ=="/>
  </w:docVars>
  <w:rsids>
    <w:rsidRoot w:val="006A17B4"/>
    <w:rsid w:val="000000D8"/>
    <w:rsid w:val="000235EA"/>
    <w:rsid w:val="00027F98"/>
    <w:rsid w:val="000721A1"/>
    <w:rsid w:val="000837BB"/>
    <w:rsid w:val="000B1BE3"/>
    <w:rsid w:val="000B7DEA"/>
    <w:rsid w:val="000F2DA4"/>
    <w:rsid w:val="000F5427"/>
    <w:rsid w:val="00102592"/>
    <w:rsid w:val="001343F9"/>
    <w:rsid w:val="00185282"/>
    <w:rsid w:val="0019498C"/>
    <w:rsid w:val="001D5245"/>
    <w:rsid w:val="00235C21"/>
    <w:rsid w:val="00253958"/>
    <w:rsid w:val="002540B1"/>
    <w:rsid w:val="00270B6E"/>
    <w:rsid w:val="002A358A"/>
    <w:rsid w:val="002B069B"/>
    <w:rsid w:val="002E0AFA"/>
    <w:rsid w:val="00303EDB"/>
    <w:rsid w:val="00316654"/>
    <w:rsid w:val="0036369F"/>
    <w:rsid w:val="003A29D1"/>
    <w:rsid w:val="003A6409"/>
    <w:rsid w:val="003B10FD"/>
    <w:rsid w:val="003D3FC8"/>
    <w:rsid w:val="003D44BE"/>
    <w:rsid w:val="003D4952"/>
    <w:rsid w:val="003E18BD"/>
    <w:rsid w:val="004479B1"/>
    <w:rsid w:val="004C23FD"/>
    <w:rsid w:val="00524E66"/>
    <w:rsid w:val="00580976"/>
    <w:rsid w:val="00583A93"/>
    <w:rsid w:val="005A7E62"/>
    <w:rsid w:val="005F5B45"/>
    <w:rsid w:val="0061149F"/>
    <w:rsid w:val="0064531D"/>
    <w:rsid w:val="00650D2D"/>
    <w:rsid w:val="00652CD0"/>
    <w:rsid w:val="006A17B4"/>
    <w:rsid w:val="006A7ECB"/>
    <w:rsid w:val="007A67CC"/>
    <w:rsid w:val="007C26BA"/>
    <w:rsid w:val="007D78F1"/>
    <w:rsid w:val="007E6A26"/>
    <w:rsid w:val="0080017F"/>
    <w:rsid w:val="00805169"/>
    <w:rsid w:val="00810582"/>
    <w:rsid w:val="00853BB8"/>
    <w:rsid w:val="008669F9"/>
    <w:rsid w:val="00874F4C"/>
    <w:rsid w:val="008949E7"/>
    <w:rsid w:val="008972A5"/>
    <w:rsid w:val="008A27E2"/>
    <w:rsid w:val="008B31A0"/>
    <w:rsid w:val="008B332F"/>
    <w:rsid w:val="008D492C"/>
    <w:rsid w:val="00920B8A"/>
    <w:rsid w:val="00950172"/>
    <w:rsid w:val="00971126"/>
    <w:rsid w:val="00971818"/>
    <w:rsid w:val="009D033A"/>
    <w:rsid w:val="009D5993"/>
    <w:rsid w:val="009F4FAE"/>
    <w:rsid w:val="009F6A79"/>
    <w:rsid w:val="00A25729"/>
    <w:rsid w:val="00A3237A"/>
    <w:rsid w:val="00A34602"/>
    <w:rsid w:val="00AD1D50"/>
    <w:rsid w:val="00AD53E8"/>
    <w:rsid w:val="00AF710F"/>
    <w:rsid w:val="00AF74FC"/>
    <w:rsid w:val="00AF7D1F"/>
    <w:rsid w:val="00B0257B"/>
    <w:rsid w:val="00B05C0F"/>
    <w:rsid w:val="00B3015B"/>
    <w:rsid w:val="00B60CEA"/>
    <w:rsid w:val="00B64ED0"/>
    <w:rsid w:val="00B731A0"/>
    <w:rsid w:val="00BA5349"/>
    <w:rsid w:val="00C061B3"/>
    <w:rsid w:val="00C23DC8"/>
    <w:rsid w:val="00C5430E"/>
    <w:rsid w:val="00C6257B"/>
    <w:rsid w:val="00C6312B"/>
    <w:rsid w:val="00C7706F"/>
    <w:rsid w:val="00CA75E1"/>
    <w:rsid w:val="00CE3C4C"/>
    <w:rsid w:val="00D03A6C"/>
    <w:rsid w:val="00D16E47"/>
    <w:rsid w:val="00D53824"/>
    <w:rsid w:val="00D6739F"/>
    <w:rsid w:val="00D71DD3"/>
    <w:rsid w:val="00D939FA"/>
    <w:rsid w:val="00DE4181"/>
    <w:rsid w:val="00DE5117"/>
    <w:rsid w:val="00DF3328"/>
    <w:rsid w:val="00E23889"/>
    <w:rsid w:val="00E45879"/>
    <w:rsid w:val="00E739AD"/>
    <w:rsid w:val="00E841E8"/>
    <w:rsid w:val="00EC1D09"/>
    <w:rsid w:val="00F14797"/>
    <w:rsid w:val="00F37255"/>
    <w:rsid w:val="00F53319"/>
    <w:rsid w:val="00FA795C"/>
    <w:rsid w:val="0BE8692F"/>
    <w:rsid w:val="14EF0222"/>
    <w:rsid w:val="2D2B3E53"/>
    <w:rsid w:val="3530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563C1"/>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默认段落字体 Para Char Char Char Char"/>
    <w:basedOn w:val="1"/>
    <w:qFormat/>
    <w:uiPriority w:val="0"/>
    <w:rPr>
      <w:rFonts w:ascii="Times New Roman" w:hAnsi="Times New Roman"/>
      <w:szCs w:val="24"/>
    </w:rPr>
  </w:style>
  <w:style w:type="character" w:customStyle="1" w:styleId="11">
    <w:name w:val="正文文本 字符"/>
    <w:basedOn w:val="6"/>
    <w:link w:val="2"/>
    <w:semiHidden/>
    <w:qFormat/>
    <w:uiPriority w:val="99"/>
    <w:rPr>
      <w:rFonts w:ascii="Calibri" w:hAnsi="Calibri" w:eastAsia="宋体" w:cs="Times New Roman"/>
    </w:r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771</Words>
  <Characters>4395</Characters>
  <Lines>36</Lines>
  <Paragraphs>10</Paragraphs>
  <TotalTime>20</TotalTime>
  <ScaleCrop>false</ScaleCrop>
  <LinksUpToDate>false</LinksUpToDate>
  <CharactersWithSpaces>5156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2023-12-08T08:29:00Z</dcterms:created>
  <dc:creator>李 季恩</dc:creator>
  <cp:lastModifiedBy>下线</cp:lastModifiedBy>
  <cp:lastPrinted>2023-01-06T08:58:00Z</cp:lastPrinted>
  <dcterms:modified xsi:type="dcterms:W3CDTF">2024-04-26T08:53:50Z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50DFE6E60E0F4B76AED00F7A76B6AE9E_12</vt:lpwstr>
  </property>
</Properties>
</file>