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  <w:t>窑街煤电集团有限公司海石湾煤矿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  <w:t>洗煤厂排洪渠工程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20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Cs/>
          <w:sz w:val="36"/>
          <w:szCs w:val="20"/>
        </w:rPr>
        <w:t>中标候选人公示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right"/>
        <w:textAlignment w:val="auto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 xml:space="preserve">             </w:t>
      </w:r>
      <w:r>
        <w:rPr>
          <w:rFonts w:hint="eastAsia" w:ascii="宋体" w:hAnsi="宋体" w:eastAsia="宋体" w:cs="Times New Roman"/>
          <w:szCs w:val="20"/>
          <w:lang w:val="en-US" w:eastAsia="zh-CN"/>
        </w:rPr>
        <w:t xml:space="preserve">  </w:t>
      </w:r>
      <w:r>
        <w:rPr>
          <w:rFonts w:ascii="宋体" w:hAnsi="宋体" w:eastAsia="宋体" w:cs="Times New Roman"/>
          <w:szCs w:val="20"/>
        </w:rPr>
        <w:t>发布日期：</w:t>
      </w:r>
      <w:r>
        <w:rPr>
          <w:rFonts w:hint="eastAsia" w:ascii="宋体" w:hAnsi="宋体" w:eastAsia="宋体" w:cs="Times New Roman"/>
          <w:szCs w:val="20"/>
          <w:lang w:val="en-US" w:eastAsia="zh-CN"/>
        </w:rPr>
        <w:t>2024</w:t>
      </w:r>
      <w:r>
        <w:rPr>
          <w:rFonts w:ascii="宋体" w:hAnsi="宋体" w:eastAsia="宋体" w:cs="Times New Roman"/>
          <w:szCs w:val="20"/>
        </w:rPr>
        <w:t>年</w:t>
      </w:r>
      <w:r>
        <w:rPr>
          <w:rFonts w:hint="eastAsia" w:ascii="宋体" w:hAnsi="宋体" w:eastAsia="宋体" w:cs="Times New Roman"/>
          <w:szCs w:val="20"/>
          <w:lang w:val="en-US" w:eastAsia="zh-CN"/>
        </w:rPr>
        <w:t>4</w:t>
      </w:r>
      <w:r>
        <w:rPr>
          <w:rFonts w:ascii="宋体" w:hAnsi="宋体" w:eastAsia="宋体" w:cs="Times New Roman"/>
          <w:szCs w:val="20"/>
        </w:rPr>
        <w:t>月</w:t>
      </w:r>
      <w:r>
        <w:rPr>
          <w:rFonts w:hint="eastAsia" w:ascii="宋体" w:hAnsi="宋体" w:eastAsia="宋体" w:cs="Times New Roman"/>
          <w:szCs w:val="20"/>
          <w:lang w:val="en-US" w:eastAsia="zh-CN"/>
        </w:rPr>
        <w:t>25</w:t>
      </w:r>
      <w:r>
        <w:rPr>
          <w:rFonts w:ascii="宋体" w:hAnsi="宋体" w:eastAsia="宋体" w:cs="Times New Roman"/>
          <w:szCs w:val="20"/>
        </w:rPr>
        <w:t>日</w:t>
      </w:r>
    </w:p>
    <w:tbl>
      <w:tblPr>
        <w:tblStyle w:val="11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450"/>
        <w:gridCol w:w="442"/>
        <w:gridCol w:w="1233"/>
        <w:gridCol w:w="1325"/>
        <w:gridCol w:w="1062"/>
        <w:gridCol w:w="1188"/>
        <w:gridCol w:w="489"/>
        <w:gridCol w:w="611"/>
        <w:gridCol w:w="938"/>
        <w:gridCol w:w="1295"/>
        <w:gridCol w:w="38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项 目 名 称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宋体" w:hAnsi="宋体" w:eastAsia="宋体" w:cs="Times New Roman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0"/>
                <w:lang w:eastAsia="zh-CN"/>
              </w:rPr>
              <w:t>窑街煤电集团有限公司海石湾煤矿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宋体" w:hAnsi="宋体" w:eastAsia="宋体" w:cs="Times New Roman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0"/>
                <w:lang w:eastAsia="zh-CN"/>
              </w:rPr>
              <w:t>洗煤厂排洪渠工程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招标编号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GZ2403181-YJMDJT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  标  人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窑街煤电集团有限公司海石湾煤矿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招标人联系人及电话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sz w:val="21"/>
                <w:szCs w:val="21"/>
                <w:lang w:val="en-US" w:eastAsia="zh-CN"/>
              </w:rPr>
              <w:t>王靖龙18194267333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理机构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甘肃省招标中心有限公司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代理机构联系人及电话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苗振宇、杨柳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0931-2909758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开 标 时 间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202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0"/>
              </w:rPr>
              <w:t>年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24</w:t>
            </w:r>
            <w:r>
              <w:rPr>
                <w:rFonts w:hint="eastAsia" w:ascii="宋体" w:hAnsi="宋体" w:eastAsia="宋体" w:cs="Times New Roman"/>
                <w:szCs w:val="20"/>
              </w:rPr>
              <w:t>日9：00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开标地点</w:t>
            </w:r>
          </w:p>
        </w:tc>
        <w:tc>
          <w:tcPr>
            <w:tcW w:w="4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甘肃智慧阳光采购平台</w:t>
            </w:r>
            <w:r>
              <w:rPr>
                <w:rFonts w:hint="eastAsia" w:ascii="宋体" w:hAnsi="宋体" w:eastAsia="宋体" w:cs="Times New Roman"/>
                <w:szCs w:val="20"/>
              </w:rPr>
              <w:t>窑煤集团分平台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公示开始时间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2024年4</w:t>
            </w:r>
            <w:r>
              <w:rPr>
                <w:rFonts w:ascii="宋体" w:hAnsi="宋体" w:eastAsia="宋体" w:cs="Times New Roman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25</w:t>
            </w:r>
            <w:r>
              <w:rPr>
                <w:rFonts w:ascii="宋体" w:hAnsi="宋体" w:eastAsia="宋体" w:cs="Times New Roman"/>
                <w:szCs w:val="20"/>
              </w:rPr>
              <w:t>日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公示结束时间</w:t>
            </w:r>
          </w:p>
        </w:tc>
        <w:tc>
          <w:tcPr>
            <w:tcW w:w="4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0"/>
              </w:rPr>
              <w:t>202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0"/>
              </w:rPr>
              <w:t>年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 w:eastAsia="宋体" w:cs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5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中标候选人信息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标段号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排序</w:t>
            </w: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中标候选人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名称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投标报价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（万元）</w:t>
            </w:r>
          </w:p>
        </w:tc>
        <w:tc>
          <w:tcPr>
            <w:tcW w:w="4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项目管理机构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工期</w:t>
            </w:r>
          </w:p>
        </w:tc>
        <w:tc>
          <w:tcPr>
            <w:tcW w:w="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质量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项目负责人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负责人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负责人</w:t>
            </w:r>
          </w:p>
        </w:tc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西北舜天建设有限公司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455.558631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魏杰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陕1612017201820461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王明祥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韩文静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日历天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合格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91.72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陕西正亿建设工程有限公司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462.830052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高婉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陕261191913159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曹东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惠斌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日历天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合格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89.80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3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云南正浩建设工程有限公司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470.631374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张庆中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云1532009201169043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杨东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孙哲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日历天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合格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84.61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eastAsia="宋体" w:cs="Times New Roman"/>
          <w:sz w:val="10"/>
          <w:szCs w:val="10"/>
        </w:rPr>
      </w:pPr>
      <w:r>
        <w:rPr>
          <w:rFonts w:ascii="宋体" w:hAnsi="宋体" w:eastAsia="宋体" w:cs="Times New Roman"/>
          <w:szCs w:val="20"/>
        </w:rPr>
        <w:t>如对以上评标结果有异议，请在公示期内与招标代理机构联系。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YzJlNGZiNzcxNGMyZThmZGQ4OGM4NmVmNWYzZjMifQ=="/>
    <w:docVar w:name="KSO_WPS_MARK_KEY" w:val="a03fa21d-2936-4d17-b2a2-d1dff5631d4a"/>
  </w:docVars>
  <w:rsids>
    <w:rsidRoot w:val="00F94231"/>
    <w:rsid w:val="000B7DC2"/>
    <w:rsid w:val="005F55EF"/>
    <w:rsid w:val="00C06F6C"/>
    <w:rsid w:val="00F94231"/>
    <w:rsid w:val="09F935EE"/>
    <w:rsid w:val="0DDE6E39"/>
    <w:rsid w:val="1BC00BF1"/>
    <w:rsid w:val="1EBA1BE5"/>
    <w:rsid w:val="26B741BD"/>
    <w:rsid w:val="27032B8A"/>
    <w:rsid w:val="27DA071C"/>
    <w:rsid w:val="2CEB3167"/>
    <w:rsid w:val="410911E5"/>
    <w:rsid w:val="429A34D5"/>
    <w:rsid w:val="42CF1482"/>
    <w:rsid w:val="42D14D72"/>
    <w:rsid w:val="461F5BAF"/>
    <w:rsid w:val="5213348B"/>
    <w:rsid w:val="527070F1"/>
    <w:rsid w:val="579B6E00"/>
    <w:rsid w:val="57CD6F5B"/>
    <w:rsid w:val="586C6306"/>
    <w:rsid w:val="5E316028"/>
    <w:rsid w:val="68664B20"/>
    <w:rsid w:val="68666F8F"/>
    <w:rsid w:val="6DB8406F"/>
    <w:rsid w:val="6F566823"/>
    <w:rsid w:val="6F982203"/>
    <w:rsid w:val="72586617"/>
    <w:rsid w:val="787E4FFB"/>
    <w:rsid w:val="79E36BE4"/>
    <w:rsid w:val="7B7E366B"/>
    <w:rsid w:val="7C9544EB"/>
    <w:rsid w:val="7ED22AB7"/>
    <w:rsid w:val="7EED78F1"/>
    <w:rsid w:val="7FE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0" w:beforeLines="0" w:beforeAutospacing="0" w:afterAutospacing="0" w:line="480" w:lineRule="exact"/>
      <w:jc w:val="center"/>
      <w:outlineLvl w:val="0"/>
    </w:pPr>
    <w:rPr>
      <w:b/>
      <w:kern w:val="44"/>
      <w:sz w:val="32"/>
    </w:rPr>
  </w:style>
  <w:style w:type="paragraph" w:styleId="5">
    <w:name w:val="heading 6"/>
    <w:basedOn w:val="1"/>
    <w:next w:val="1"/>
    <w:qFormat/>
    <w:uiPriority w:val="0"/>
    <w:pPr>
      <w:keepNext/>
      <w:keepLines/>
      <w:tabs>
        <w:tab w:val="left" w:pos="1440"/>
      </w:tabs>
      <w:spacing w:before="240" w:beforeLines="0" w:after="64" w:afterLines="0" w:line="319" w:lineRule="auto"/>
      <w:ind w:left="1152" w:hanging="1152"/>
      <w:outlineLvl w:val="5"/>
    </w:pPr>
    <w:rPr>
      <w:rFonts w:ascii="Arial" w:hAnsi="Arial" w:eastAsia="黑体" w:cs="Times New Roman"/>
      <w:b/>
      <w:bCs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 w:afterLines="0"/>
    </w:p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next w:val="1"/>
    <w:autoRedefine/>
    <w:qFormat/>
    <w:uiPriority w:val="0"/>
    <w:pPr>
      <w:spacing w:line="360" w:lineRule="exact"/>
      <w:ind w:left="525" w:firstLine="420"/>
    </w:pPr>
    <w:rPr>
      <w:rFonts w:ascii="宋体"/>
      <w:szCs w:val="20"/>
    </w:rPr>
  </w:style>
  <w:style w:type="paragraph" w:styleId="7">
    <w:name w:val="Balloon Text"/>
    <w:basedOn w:val="1"/>
    <w:link w:val="17"/>
    <w:unhideWhenUsed/>
    <w:qFormat/>
    <w:uiPriority w:val="99"/>
    <w:rPr>
      <w:rFonts w:ascii="Calibri" w:hAnsi="Calibri"/>
      <w:sz w:val="18"/>
      <w:szCs w:val="18"/>
    </w:rPr>
  </w:style>
  <w:style w:type="paragraph" w:styleId="8">
    <w:name w:val="footer"/>
    <w:basedOn w:val="1"/>
    <w:next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autoRedefine/>
    <w:qFormat/>
    <w:uiPriority w:val="0"/>
    <w:rPr>
      <w:rFonts w:hint="default"/>
    </w:rPr>
  </w:style>
  <w:style w:type="character" w:customStyle="1" w:styleId="15">
    <w:name w:val="页眉 Char"/>
    <w:link w:val="9"/>
    <w:autoRedefine/>
    <w:qFormat/>
    <w:uiPriority w:val="0"/>
    <w:rPr>
      <w:sz w:val="18"/>
    </w:rPr>
  </w:style>
  <w:style w:type="character" w:customStyle="1" w:styleId="16">
    <w:name w:val="页脚 Char"/>
    <w:link w:val="8"/>
    <w:autoRedefine/>
    <w:qFormat/>
    <w:uiPriority w:val="0"/>
    <w:rPr>
      <w:sz w:val="18"/>
    </w:rPr>
  </w:style>
  <w:style w:type="character" w:customStyle="1" w:styleId="17">
    <w:name w:val="批注框文本 Char"/>
    <w:link w:val="7"/>
    <w:qFormat/>
    <w:uiPriority w:val="99"/>
    <w:rPr>
      <w:rFonts w:ascii="Calibri" w:hAnsi="Calibri"/>
      <w:sz w:val="18"/>
      <w:szCs w:val="18"/>
    </w:rPr>
  </w:style>
  <w:style w:type="character" w:customStyle="1" w:styleId="18">
    <w:name w:val="页眉 Char1"/>
    <w:basedOn w:val="13"/>
    <w:autoRedefine/>
    <w:semiHidden/>
    <w:qFormat/>
    <w:uiPriority w:val="99"/>
    <w:rPr>
      <w:sz w:val="18"/>
      <w:szCs w:val="18"/>
    </w:rPr>
  </w:style>
  <w:style w:type="character" w:customStyle="1" w:styleId="19">
    <w:name w:val="页脚 Char1"/>
    <w:basedOn w:val="13"/>
    <w:semiHidden/>
    <w:qFormat/>
    <w:uiPriority w:val="99"/>
    <w:rPr>
      <w:sz w:val="18"/>
      <w:szCs w:val="18"/>
    </w:rPr>
  </w:style>
  <w:style w:type="character" w:customStyle="1" w:styleId="20">
    <w:name w:val="批注框文本 Char1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345</Words>
  <Characters>443</Characters>
  <Lines>67</Lines>
  <Paragraphs>18</Paragraphs>
  <TotalTime>3</TotalTime>
  <ScaleCrop>false</ScaleCrop>
  <LinksUpToDate>false</LinksUpToDate>
  <CharactersWithSpaces>473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2022-09-21T02:26:00Z</dcterms:created>
  <dc:creator>Administrator</dc:creator>
  <cp:lastModifiedBy>芋头就是Taro</cp:lastModifiedBy>
  <cp:lastPrinted>2022-09-21T02:32:00Z</cp:lastPrinted>
  <dcterms:modified xsi:type="dcterms:W3CDTF">2024-04-25T09:32:43Z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0A2EDE57BF52430994E9E592702B46BC_13</vt:lpwstr>
  </property>
</Properties>
</file>