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  <w:t>窑街煤电集团有限公司海石湾煤矿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20"/>
        </w:rPr>
        <w:t>西部回风井排洪渠工程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sz w:val="36"/>
          <w:szCs w:val="20"/>
        </w:rPr>
      </w:pPr>
      <w:r>
        <w:rPr>
          <w:rFonts w:ascii="方正小标宋简体" w:hAnsi="方正小标宋简体" w:eastAsia="方正小标宋简体" w:cs="方正小标宋简体"/>
          <w:bCs/>
          <w:sz w:val="36"/>
          <w:szCs w:val="20"/>
        </w:rPr>
        <w:t>中标候选人公示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right"/>
        <w:textAlignment w:val="auto"/>
        <w:rPr>
          <w:rFonts w:ascii="宋体" w:hAnsi="宋体" w:eastAsia="宋体" w:cs="Times New Roman"/>
          <w:szCs w:val="20"/>
        </w:rPr>
      </w:pPr>
      <w:r>
        <w:rPr>
          <w:rFonts w:ascii="宋体" w:hAnsi="宋体" w:eastAsia="宋体" w:cs="Times New Roman"/>
          <w:szCs w:val="20"/>
        </w:rPr>
        <w:t xml:space="preserve">             </w:t>
      </w:r>
      <w:r>
        <w:rPr>
          <w:rFonts w:hint="eastAsia" w:ascii="宋体" w:hAnsi="宋体" w:eastAsia="宋体" w:cs="Times New Roman"/>
          <w:szCs w:val="20"/>
          <w:lang w:val="en-US" w:eastAsia="zh-CN"/>
        </w:rPr>
        <w:t xml:space="preserve">  </w:t>
      </w:r>
      <w:r>
        <w:rPr>
          <w:rFonts w:ascii="宋体" w:hAnsi="宋体" w:eastAsia="宋体" w:cs="Times New Roman"/>
          <w:szCs w:val="20"/>
        </w:rPr>
        <w:t>发布日期：</w:t>
      </w:r>
      <w:r>
        <w:rPr>
          <w:rFonts w:hint="eastAsia" w:ascii="宋体" w:hAnsi="宋体" w:eastAsia="宋体" w:cs="Times New Roman"/>
          <w:szCs w:val="20"/>
          <w:lang w:val="en-US" w:eastAsia="zh-CN"/>
        </w:rPr>
        <w:t>2024</w:t>
      </w:r>
      <w:r>
        <w:rPr>
          <w:rFonts w:ascii="宋体" w:hAnsi="宋体" w:eastAsia="宋体" w:cs="Times New Roman"/>
          <w:szCs w:val="20"/>
        </w:rPr>
        <w:t>年</w:t>
      </w:r>
      <w:r>
        <w:rPr>
          <w:rFonts w:hint="eastAsia" w:ascii="宋体" w:hAnsi="宋体" w:eastAsia="宋体" w:cs="Times New Roman"/>
          <w:szCs w:val="20"/>
          <w:lang w:val="en-US" w:eastAsia="zh-CN"/>
        </w:rPr>
        <w:t>4</w:t>
      </w:r>
      <w:r>
        <w:rPr>
          <w:rFonts w:ascii="宋体" w:hAnsi="宋体" w:eastAsia="宋体" w:cs="Times New Roman"/>
          <w:szCs w:val="20"/>
        </w:rPr>
        <w:t>月</w:t>
      </w:r>
      <w:r>
        <w:rPr>
          <w:rFonts w:hint="eastAsia" w:ascii="宋体" w:hAnsi="宋体" w:eastAsia="宋体" w:cs="Times New Roman"/>
          <w:szCs w:val="20"/>
          <w:lang w:val="en-US" w:eastAsia="zh-CN"/>
        </w:rPr>
        <w:t>25</w:t>
      </w:r>
      <w:r>
        <w:rPr>
          <w:rFonts w:ascii="宋体" w:hAnsi="宋体" w:eastAsia="宋体" w:cs="Times New Roman"/>
          <w:szCs w:val="20"/>
        </w:rPr>
        <w:t>日</w:t>
      </w:r>
    </w:p>
    <w:tbl>
      <w:tblPr>
        <w:tblStyle w:val="11"/>
        <w:tblW w:w="1056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"/>
        <w:gridCol w:w="450"/>
        <w:gridCol w:w="442"/>
        <w:gridCol w:w="1233"/>
        <w:gridCol w:w="1325"/>
        <w:gridCol w:w="1062"/>
        <w:gridCol w:w="1188"/>
        <w:gridCol w:w="489"/>
        <w:gridCol w:w="611"/>
        <w:gridCol w:w="938"/>
        <w:gridCol w:w="1295"/>
        <w:gridCol w:w="380"/>
        <w:gridCol w:w="7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项 目 名 称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宋体" w:hAnsi="宋体" w:eastAsia="宋体" w:cs="Times New Roman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0"/>
                <w:lang w:eastAsia="zh-CN"/>
              </w:rPr>
              <w:t>窑街煤电集团有限公司海石湾煤矿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宋体" w:hAnsi="宋体" w:eastAsia="宋体" w:cs="Times New Roman"/>
                <w:szCs w:val="20"/>
                <w:lang w:eastAsia="zh-CN"/>
              </w:rPr>
            </w:pPr>
            <w:r>
              <w:rPr>
                <w:rFonts w:hint="eastAsia" w:ascii="宋体" w:hAnsi="宋体" w:eastAsia="宋体" w:cs="Times New Roman"/>
                <w:szCs w:val="20"/>
                <w:lang w:eastAsia="zh-CN"/>
              </w:rPr>
              <w:t>西部回风井排洪渠工程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招标编号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</w:rPr>
              <w:t xml:space="preserve">GZ2403183-YJMDJT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  标  人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窑街煤电集团有限公司海石湾煤矿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招标人联系人及电话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宋体" w:hAnsi="Calibri" w:eastAsia="宋体" w:cs="Times New Roman"/>
                <w:sz w:val="21"/>
                <w:szCs w:val="21"/>
                <w:lang w:val="en-US" w:eastAsia="zh-CN"/>
              </w:rPr>
              <w:t>王靖龙18194267333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招标代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理机构</w:t>
            </w:r>
          </w:p>
        </w:tc>
        <w:tc>
          <w:tcPr>
            <w:tcW w:w="529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宋体"/>
                <w:color w:val="000000"/>
                <w:szCs w:val="21"/>
              </w:rPr>
              <w:t>甘肃省招标中心有限公司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代理机构联系人及电话</w:t>
            </w:r>
          </w:p>
        </w:tc>
        <w:tc>
          <w:tcPr>
            <w:tcW w:w="24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苗振宇、杨柳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Times New Roman"/>
                <w:sz w:val="21"/>
                <w:szCs w:val="21"/>
                <w:lang w:val="en-US" w:eastAsia="zh-CN"/>
              </w:rPr>
              <w:t>0931-2909758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开 标 时 间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</w:rPr>
              <w:t>202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0"/>
              </w:rPr>
              <w:t>年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24</w:t>
            </w:r>
            <w:r>
              <w:rPr>
                <w:rFonts w:hint="eastAsia" w:ascii="宋体" w:hAnsi="宋体" w:eastAsia="宋体" w:cs="Times New Roman"/>
                <w:szCs w:val="20"/>
              </w:rPr>
              <w:t>日9：00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开标地点</w:t>
            </w:r>
          </w:p>
        </w:tc>
        <w:tc>
          <w:tcPr>
            <w:tcW w:w="4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甘肃智慧阳光采购平台</w:t>
            </w:r>
            <w:r>
              <w:rPr>
                <w:rFonts w:hint="eastAsia" w:ascii="宋体" w:hAnsi="宋体" w:eastAsia="宋体" w:cs="Times New Roman"/>
                <w:szCs w:val="20"/>
              </w:rPr>
              <w:t>窑煤集团分平台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公示开始时间</w:t>
            </w:r>
          </w:p>
        </w:tc>
        <w:tc>
          <w:tcPr>
            <w:tcW w:w="3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2024年4</w:t>
            </w:r>
            <w:r>
              <w:rPr>
                <w:rFonts w:ascii="宋体" w:hAnsi="宋体" w:eastAsia="宋体" w:cs="Times New Roman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25</w:t>
            </w:r>
            <w:r>
              <w:rPr>
                <w:rFonts w:ascii="宋体" w:hAnsi="宋体" w:eastAsia="宋体" w:cs="Times New Roman"/>
                <w:szCs w:val="20"/>
              </w:rPr>
              <w:t>日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>公示结束时间</w:t>
            </w:r>
          </w:p>
        </w:tc>
        <w:tc>
          <w:tcPr>
            <w:tcW w:w="446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  <w:r>
              <w:rPr>
                <w:rFonts w:ascii="宋体" w:hAnsi="宋体" w:eastAsia="宋体" w:cs="Times New Roman"/>
                <w:szCs w:val="20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0"/>
              </w:rPr>
              <w:t>202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hint="eastAsia" w:ascii="宋体" w:hAnsi="宋体" w:eastAsia="宋体" w:cs="Times New Roman"/>
                <w:szCs w:val="20"/>
              </w:rPr>
              <w:t>年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4</w:t>
            </w:r>
            <w:r>
              <w:rPr>
                <w:rFonts w:ascii="宋体" w:hAnsi="宋体" w:eastAsia="宋体" w:cs="Times New Roman"/>
                <w:szCs w:val="20"/>
              </w:rPr>
              <w:t>月</w:t>
            </w: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28</w:t>
            </w:r>
            <w:r>
              <w:rPr>
                <w:rFonts w:hint="eastAsia" w:ascii="宋体" w:hAnsi="宋体" w:eastAsia="宋体" w:cs="Times New Roman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exact"/>
          <w:jc w:val="center"/>
        </w:trPr>
        <w:tc>
          <w:tcPr>
            <w:tcW w:w="1056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中标候选人信息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标段号</w:t>
            </w:r>
          </w:p>
        </w:tc>
        <w:tc>
          <w:tcPr>
            <w:tcW w:w="4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排序</w:t>
            </w:r>
          </w:p>
        </w:tc>
        <w:tc>
          <w:tcPr>
            <w:tcW w:w="167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中标候选人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名称</w:t>
            </w:r>
          </w:p>
        </w:tc>
        <w:tc>
          <w:tcPr>
            <w:tcW w:w="132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投标报价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（万元）</w:t>
            </w:r>
          </w:p>
        </w:tc>
        <w:tc>
          <w:tcPr>
            <w:tcW w:w="42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项目管理机构</w:t>
            </w:r>
          </w:p>
        </w:tc>
        <w:tc>
          <w:tcPr>
            <w:tcW w:w="12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工期</w:t>
            </w:r>
          </w:p>
        </w:tc>
        <w:tc>
          <w:tcPr>
            <w:tcW w:w="3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质量</w:t>
            </w:r>
          </w:p>
        </w:tc>
        <w:tc>
          <w:tcPr>
            <w:tcW w:w="74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exact"/>
          <w:jc w:val="center"/>
        </w:trPr>
        <w:tc>
          <w:tcPr>
            <w:tcW w:w="40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4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167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 w:val="18"/>
                <w:szCs w:val="20"/>
              </w:rPr>
            </w:pPr>
          </w:p>
        </w:tc>
        <w:tc>
          <w:tcPr>
            <w:tcW w:w="132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color w:val="FF0000"/>
                <w:sz w:val="18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项目负责人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技术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负责人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安全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负责人</w:t>
            </w:r>
          </w:p>
        </w:tc>
        <w:tc>
          <w:tcPr>
            <w:tcW w:w="12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38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  <w:tc>
          <w:tcPr>
            <w:tcW w:w="74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宋体" w:hAnsi="宋体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Cs w:val="20"/>
                <w:lang w:val="en-US" w:eastAsia="zh-CN"/>
              </w:rPr>
              <w:t>/</w:t>
            </w: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1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陕西正亿建设工程有限公司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FFFF00" w:fill="auto"/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 xml:space="preserve">358.811395 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田博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陕261131447864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闫皎妹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南萍萍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日历天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合格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91.15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2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西北舜天建设有限公司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 xml:space="preserve">369.847219 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徐登陆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陕261171807983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王明祥</w:t>
            </w:r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  <w:t>韩文静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日历天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合格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87.20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  <w:jc w:val="center"/>
        </w:trPr>
        <w:tc>
          <w:tcPr>
            <w:tcW w:w="40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宋体" w:hAnsi="宋体" w:eastAsia="宋体" w:cs="Times New Roman"/>
                <w:szCs w:val="20"/>
              </w:rPr>
            </w:pPr>
          </w:p>
        </w:tc>
        <w:tc>
          <w:tcPr>
            <w:tcW w:w="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ascii="Times New Roman" w:hAnsi="Times New Roman" w:eastAsia="宋体" w:cs="Times New Roman"/>
                <w:szCs w:val="20"/>
              </w:rPr>
            </w:pPr>
            <w:r>
              <w:rPr>
                <w:rFonts w:ascii="Times New Roman" w:hAnsi="Times New Roman" w:eastAsia="宋体" w:cs="Times New Roman"/>
                <w:szCs w:val="20"/>
              </w:rPr>
              <w:t>3</w:t>
            </w:r>
          </w:p>
        </w:tc>
        <w:tc>
          <w:tcPr>
            <w:tcW w:w="16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云南正浩建设工程有限公司</w:t>
            </w:r>
          </w:p>
        </w:tc>
        <w:tc>
          <w:tcPr>
            <w:tcW w:w="13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 xml:space="preserve">375.340221 </w:t>
            </w: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张庆中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云1532009201169043</w:t>
            </w:r>
          </w:p>
        </w:tc>
        <w:tc>
          <w:tcPr>
            <w:tcW w:w="11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杨东</w:t>
            </w:r>
            <w:bookmarkStart w:id="0" w:name="_GoBack"/>
            <w:bookmarkEnd w:id="0"/>
          </w:p>
        </w:tc>
        <w:tc>
          <w:tcPr>
            <w:tcW w:w="9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孙哲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default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100</w:t>
            </w:r>
            <w:r>
              <w:rPr>
                <w:rFonts w:hint="eastAsia" w:ascii="Times New Roman" w:hAnsi="Times New Roman" w:eastAsia="宋体" w:cs="Times New Roman"/>
                <w:szCs w:val="20"/>
              </w:rPr>
              <w:t>日历天</w:t>
            </w:r>
          </w:p>
        </w:tc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合格</w:t>
            </w:r>
          </w:p>
        </w:tc>
        <w:tc>
          <w:tcPr>
            <w:tcW w:w="7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360" w:lineRule="exact"/>
              <w:jc w:val="center"/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szCs w:val="20"/>
                <w:lang w:val="en-US" w:eastAsia="zh-CN"/>
              </w:rPr>
              <w:t>82.11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ascii="宋体" w:hAnsi="宋体" w:eastAsia="宋体" w:cs="Times New Roman"/>
          <w:sz w:val="10"/>
          <w:szCs w:val="10"/>
        </w:rPr>
      </w:pPr>
      <w:r>
        <w:rPr>
          <w:rFonts w:ascii="宋体" w:hAnsi="宋体" w:eastAsia="宋体" w:cs="Times New Roman"/>
          <w:szCs w:val="20"/>
        </w:rPr>
        <w:t>如对以上评标结果有异议，请在公示期内与招标代理机构联系。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0D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E3YzJlNGZiNzcxNGMyZThmZGQ4OGM4NmVmNWYzZjMifQ=="/>
    <w:docVar w:name="KSO_WPS_MARK_KEY" w:val="a03fa21d-2936-4d17-b2a2-d1dff5631d4a"/>
  </w:docVars>
  <w:rsids>
    <w:rsidRoot w:val="00F94231"/>
    <w:rsid w:val="000B7DC2"/>
    <w:rsid w:val="005F55EF"/>
    <w:rsid w:val="00C06F6C"/>
    <w:rsid w:val="00F94231"/>
    <w:rsid w:val="09F935EE"/>
    <w:rsid w:val="1BC00BF1"/>
    <w:rsid w:val="1EBA1BE5"/>
    <w:rsid w:val="26B741BD"/>
    <w:rsid w:val="27032B8A"/>
    <w:rsid w:val="27DA071C"/>
    <w:rsid w:val="2CEB3167"/>
    <w:rsid w:val="410911E5"/>
    <w:rsid w:val="429A34D5"/>
    <w:rsid w:val="42CF1482"/>
    <w:rsid w:val="42D14D72"/>
    <w:rsid w:val="461F5BAF"/>
    <w:rsid w:val="481B0790"/>
    <w:rsid w:val="5213348B"/>
    <w:rsid w:val="527070F1"/>
    <w:rsid w:val="579B6E00"/>
    <w:rsid w:val="586C6306"/>
    <w:rsid w:val="5E316028"/>
    <w:rsid w:val="68664B20"/>
    <w:rsid w:val="68666F8F"/>
    <w:rsid w:val="6DB8406F"/>
    <w:rsid w:val="6F566823"/>
    <w:rsid w:val="6F982203"/>
    <w:rsid w:val="72586617"/>
    <w:rsid w:val="787E4FFB"/>
    <w:rsid w:val="79E36BE4"/>
    <w:rsid w:val="7B7E366B"/>
    <w:rsid w:val="7C9544EB"/>
    <w:rsid w:val="7ED22AB7"/>
    <w:rsid w:val="7EED78F1"/>
    <w:rsid w:val="7FE2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0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0" w:beforeLines="0" w:beforeAutospacing="0" w:afterAutospacing="0" w:line="480" w:lineRule="exact"/>
      <w:jc w:val="center"/>
      <w:outlineLvl w:val="0"/>
    </w:pPr>
    <w:rPr>
      <w:b/>
      <w:kern w:val="44"/>
      <w:sz w:val="32"/>
    </w:rPr>
  </w:style>
  <w:style w:type="paragraph" w:styleId="5">
    <w:name w:val="heading 6"/>
    <w:basedOn w:val="1"/>
    <w:next w:val="1"/>
    <w:qFormat/>
    <w:uiPriority w:val="0"/>
    <w:pPr>
      <w:keepNext/>
      <w:keepLines/>
      <w:tabs>
        <w:tab w:val="left" w:pos="1440"/>
      </w:tabs>
      <w:spacing w:before="240" w:beforeLines="0" w:after="64" w:afterLines="0" w:line="319" w:lineRule="auto"/>
      <w:ind w:left="1152" w:hanging="1152"/>
      <w:outlineLvl w:val="5"/>
    </w:pPr>
    <w:rPr>
      <w:rFonts w:ascii="Arial" w:hAnsi="Arial" w:eastAsia="黑体" w:cs="Times New Roman"/>
      <w:b/>
      <w:bCs/>
      <w:szCs w:val="24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</w:style>
  <w:style w:type="paragraph" w:customStyle="1" w:styleId="3">
    <w:name w:val="Default"/>
    <w:next w:val="1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paragraph" w:styleId="6">
    <w:name w:val="Normal Indent"/>
    <w:basedOn w:val="1"/>
    <w:next w:val="1"/>
    <w:qFormat/>
    <w:uiPriority w:val="0"/>
    <w:pPr>
      <w:spacing w:line="360" w:lineRule="exact"/>
      <w:ind w:left="525" w:firstLine="420"/>
    </w:pPr>
    <w:rPr>
      <w:rFonts w:ascii="宋体"/>
      <w:szCs w:val="20"/>
    </w:rPr>
  </w:style>
  <w:style w:type="paragraph" w:styleId="7">
    <w:name w:val="Balloon Text"/>
    <w:basedOn w:val="1"/>
    <w:link w:val="17"/>
    <w:unhideWhenUsed/>
    <w:qFormat/>
    <w:uiPriority w:val="99"/>
    <w:rPr>
      <w:rFonts w:ascii="Calibri" w:hAnsi="Calibri"/>
      <w:sz w:val="18"/>
      <w:szCs w:val="18"/>
    </w:rPr>
  </w:style>
  <w:style w:type="paragraph" w:styleId="8">
    <w:name w:val="footer"/>
    <w:basedOn w:val="1"/>
    <w:next w:val="1"/>
    <w:link w:val="1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link w:val="15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0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4">
    <w:name w:val="page number"/>
    <w:qFormat/>
    <w:uiPriority w:val="0"/>
    <w:rPr>
      <w:rFonts w:hint="default"/>
    </w:rPr>
  </w:style>
  <w:style w:type="character" w:customStyle="1" w:styleId="15">
    <w:name w:val="页眉 Char"/>
    <w:link w:val="9"/>
    <w:qFormat/>
    <w:uiPriority w:val="0"/>
    <w:rPr>
      <w:sz w:val="18"/>
    </w:rPr>
  </w:style>
  <w:style w:type="character" w:customStyle="1" w:styleId="16">
    <w:name w:val="页脚 Char"/>
    <w:link w:val="8"/>
    <w:qFormat/>
    <w:uiPriority w:val="0"/>
    <w:rPr>
      <w:sz w:val="18"/>
    </w:rPr>
  </w:style>
  <w:style w:type="character" w:customStyle="1" w:styleId="17">
    <w:name w:val="批注框文本 Char"/>
    <w:link w:val="7"/>
    <w:qFormat/>
    <w:uiPriority w:val="99"/>
    <w:rPr>
      <w:rFonts w:ascii="Calibri" w:hAnsi="Calibri"/>
      <w:sz w:val="18"/>
      <w:szCs w:val="18"/>
    </w:rPr>
  </w:style>
  <w:style w:type="character" w:customStyle="1" w:styleId="18">
    <w:name w:val="页眉 Char1"/>
    <w:basedOn w:val="13"/>
    <w:semiHidden/>
    <w:qFormat/>
    <w:uiPriority w:val="99"/>
    <w:rPr>
      <w:sz w:val="18"/>
      <w:szCs w:val="18"/>
    </w:rPr>
  </w:style>
  <w:style w:type="character" w:customStyle="1" w:styleId="19">
    <w:name w:val="页脚 Char1"/>
    <w:basedOn w:val="13"/>
    <w:semiHidden/>
    <w:qFormat/>
    <w:uiPriority w:val="99"/>
    <w:rPr>
      <w:sz w:val="18"/>
      <w:szCs w:val="18"/>
    </w:rPr>
  </w:style>
  <w:style w:type="character" w:customStyle="1" w:styleId="20">
    <w:name w:val="批注框文本 Char1"/>
    <w:basedOn w:val="1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402</Words>
  <Characters>545</Characters>
  <Lines>67</Lines>
  <Paragraphs>18</Paragraphs>
  <TotalTime>5</TotalTime>
  <ScaleCrop>false</ScaleCrop>
  <LinksUpToDate>false</LinksUpToDate>
  <CharactersWithSpaces>574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2022-09-21T02:26:00Z</dcterms:created>
  <dc:creator>Administrator</dc:creator>
  <cp:lastModifiedBy>芋头就是Taro</cp:lastModifiedBy>
  <cp:lastPrinted>2022-09-21T02:32:00Z</cp:lastPrinted>
  <dcterms:modified xsi:type="dcterms:W3CDTF">2024-04-25T09:28:03Z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0A2EDE57BF52430994E9E592702B46BC_13</vt:lpwstr>
  </property>
</Properties>
</file>