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18"/>
        </w:rPr>
      </w:pPr>
      <w:r>
        <w:rPr>
          <w:rFonts w:hint="eastAsia" w:ascii="宋体" w:hAnsi="宋体" w:eastAsia="宋体" w:cs="宋体"/>
          <w:b/>
          <w:bCs w:val="0"/>
          <w:sz w:val="32"/>
          <w:szCs w:val="18"/>
        </w:rPr>
        <w:t>靖远煤电清洁高效气化气综合利用（搬迁改造）项目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18"/>
        </w:rPr>
      </w:pPr>
      <w:r>
        <w:rPr>
          <w:rFonts w:hint="eastAsia" w:ascii="宋体" w:hAnsi="宋体" w:eastAsia="宋体" w:cs="宋体"/>
          <w:b/>
          <w:bCs w:val="0"/>
          <w:sz w:val="32"/>
          <w:szCs w:val="18"/>
        </w:rPr>
        <w:t>一期工程消防设施设备竣工检测及消防查验技术服务项目中标公示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 xml:space="preserve">             </w:t>
      </w:r>
      <w:r>
        <w:rPr>
          <w:rFonts w:hint="eastAsia" w:ascii="宋体" w:hAnsi="宋体" w:cs="Times New Roman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Cs w:val="20"/>
        </w:rPr>
        <w:t>发布日期：2024年</w:t>
      </w:r>
      <w:r>
        <w:rPr>
          <w:rFonts w:hint="eastAsia" w:ascii="宋体" w:hAnsi="宋体" w:cs="Times New Roman"/>
          <w:szCs w:val="20"/>
          <w:lang w:val="en-US" w:eastAsia="zh-CN"/>
        </w:rPr>
        <w:t>4</w:t>
      </w:r>
      <w:r>
        <w:rPr>
          <w:rFonts w:hint="eastAsia" w:ascii="宋体" w:hAnsi="宋体" w:eastAsia="宋体" w:cs="Times New Roman"/>
          <w:szCs w:val="20"/>
        </w:rPr>
        <w:t>月</w:t>
      </w:r>
      <w:r>
        <w:rPr>
          <w:rFonts w:hint="eastAsia" w:ascii="宋体" w:hAnsi="宋体" w:cs="Times New Roman"/>
          <w:szCs w:val="20"/>
          <w:lang w:val="en-US" w:eastAsia="zh-CN"/>
        </w:rPr>
        <w:t>24</w:t>
      </w:r>
      <w:r>
        <w:rPr>
          <w:rFonts w:hint="eastAsia" w:ascii="宋体" w:hAnsi="宋体" w:eastAsia="宋体" w:cs="Times New Roman"/>
          <w:szCs w:val="20"/>
        </w:rPr>
        <w:t>日</w:t>
      </w:r>
    </w:p>
    <w:tbl>
      <w:tblPr>
        <w:tblStyle w:val="7"/>
        <w:tblW w:w="63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81"/>
        <w:gridCol w:w="237"/>
        <w:gridCol w:w="1215"/>
        <w:gridCol w:w="1442"/>
        <w:gridCol w:w="649"/>
        <w:gridCol w:w="1612"/>
        <w:gridCol w:w="144"/>
        <w:gridCol w:w="1354"/>
        <w:gridCol w:w="673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7" w:hRule="atLeast"/>
          <w:jc w:val="center"/>
        </w:trPr>
        <w:tc>
          <w:tcPr>
            <w:tcW w:w="10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 目 名 称</w:t>
            </w:r>
          </w:p>
        </w:tc>
        <w:tc>
          <w:tcPr>
            <w:tcW w:w="22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靖远煤电清洁高效气化气综合利用（搬迁改造）项目一期工程消防设施设备竣工检测及消防查验技术服务项目</w:t>
            </w:r>
          </w:p>
        </w:tc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招标编号</w:t>
            </w:r>
          </w:p>
        </w:tc>
        <w:tc>
          <w:tcPr>
            <w:tcW w:w="9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GZ2404011-JYMYJT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65" w:hRule="atLeast"/>
          <w:jc w:val="center"/>
        </w:trPr>
        <w:tc>
          <w:tcPr>
            <w:tcW w:w="10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  标  人</w:t>
            </w:r>
          </w:p>
        </w:tc>
        <w:tc>
          <w:tcPr>
            <w:tcW w:w="22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靖远煤业集团刘化化工有限公司</w:t>
            </w:r>
          </w:p>
        </w:tc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招标人联系人及电话</w:t>
            </w:r>
          </w:p>
        </w:tc>
        <w:tc>
          <w:tcPr>
            <w:tcW w:w="9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张先生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18393011595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4" w:hRule="atLeast"/>
          <w:jc w:val="center"/>
        </w:trPr>
        <w:tc>
          <w:tcPr>
            <w:tcW w:w="10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招标代理机构</w:t>
            </w:r>
          </w:p>
        </w:tc>
        <w:tc>
          <w:tcPr>
            <w:tcW w:w="22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甘肃省招标中心有限公司</w:t>
            </w:r>
          </w:p>
        </w:tc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代理机构联系人及电话</w:t>
            </w:r>
          </w:p>
        </w:tc>
        <w:tc>
          <w:tcPr>
            <w:tcW w:w="9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胡润齐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19829864029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4" w:hRule="atLeast"/>
          <w:jc w:val="center"/>
        </w:trPr>
        <w:tc>
          <w:tcPr>
            <w:tcW w:w="10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 标 时 间</w:t>
            </w:r>
          </w:p>
        </w:tc>
        <w:tc>
          <w:tcPr>
            <w:tcW w:w="15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:30时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开标地点</w:t>
            </w: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甘肃智慧阳光采购平台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4" w:hRule="atLeast"/>
          <w:jc w:val="center"/>
        </w:trPr>
        <w:tc>
          <w:tcPr>
            <w:tcW w:w="10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公示开始时间</w:t>
            </w:r>
          </w:p>
        </w:tc>
        <w:tc>
          <w:tcPr>
            <w:tcW w:w="15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2024年</w:t>
            </w: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月</w:t>
            </w:r>
            <w:r>
              <w:rPr>
                <w:rFonts w:hint="eastAsia" w:ascii="宋体" w:hAnsi="宋体" w:cs="Times New Roman"/>
                <w:szCs w:val="20"/>
                <w:lang w:val="en-US" w:eastAsia="zh-CN"/>
              </w:rPr>
              <w:t>24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日18：00时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公示结束时间</w:t>
            </w: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2024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27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18：00时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2" w:hRule="exac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中标人信息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标段/包号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（及名称）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中标人名称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投标报价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（万元）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招标内容</w:t>
            </w:r>
          </w:p>
        </w:tc>
        <w:tc>
          <w:tcPr>
            <w:tcW w:w="1123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项目负责人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管理号</w:t>
            </w:r>
          </w:p>
        </w:tc>
        <w:tc>
          <w:tcPr>
            <w:tcW w:w="94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期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白银定安建筑消防服务有限公司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17.3690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详见招标文件</w:t>
            </w:r>
          </w:p>
        </w:tc>
        <w:tc>
          <w:tcPr>
            <w:tcW w:w="11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谈存旭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一级注册消防工程师20201104262000000161</w:t>
            </w:r>
          </w:p>
        </w:tc>
        <w:tc>
          <w:tcPr>
            <w:tcW w:w="9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在场所建筑物达到检测条件时，投标人需在5个工作日完成检测工作并出具检测报告;在网上提交住建相关部门资料完成后，30个工作日内完成验收工作。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招标人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指定地点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sz w:val="21"/>
          <w:szCs w:val="21"/>
        </w:rPr>
        <w:t>如对以上评标结果有异议，请在公示期内与招标代理机构联系。</w:t>
      </w:r>
    </w:p>
    <w:p>
      <w:pPr>
        <w:tabs>
          <w:tab w:val="center" w:pos="4392"/>
        </w:tabs>
        <w:spacing w:line="500" w:lineRule="exact"/>
        <w:rPr>
          <w:rFonts w:hint="eastAsia" w:ascii="宋体" w:hAnsi="宋体" w:cs="华文中宋"/>
          <w:bCs/>
          <w:sz w:val="24"/>
          <w:szCs w:val="24"/>
        </w:rPr>
      </w:pPr>
    </w:p>
    <w:p/>
    <w:sectPr>
      <w:pgSz w:w="11906" w:h="16838"/>
      <w:pgMar w:top="1440" w:right="1814" w:bottom="1440" w:left="1814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ZWE3MTllOWJhZmFhODNmOTQzYzc5ZmZmODc3NDMifQ=="/>
  </w:docVars>
  <w:rsids>
    <w:rsidRoot w:val="6C3E2770"/>
    <w:rsid w:val="0A791291"/>
    <w:rsid w:val="1A4B7043"/>
    <w:rsid w:val="1BBD109E"/>
    <w:rsid w:val="1DBE097F"/>
    <w:rsid w:val="22486A52"/>
    <w:rsid w:val="2B2A4F41"/>
    <w:rsid w:val="30C16364"/>
    <w:rsid w:val="35255704"/>
    <w:rsid w:val="38DB004E"/>
    <w:rsid w:val="39C95759"/>
    <w:rsid w:val="3D7A0236"/>
    <w:rsid w:val="3DFF103B"/>
    <w:rsid w:val="41D614DB"/>
    <w:rsid w:val="4A6223F2"/>
    <w:rsid w:val="4D926C66"/>
    <w:rsid w:val="4EAA09DA"/>
    <w:rsid w:val="55DF1E8B"/>
    <w:rsid w:val="56553E33"/>
    <w:rsid w:val="5AC71E83"/>
    <w:rsid w:val="5BE07737"/>
    <w:rsid w:val="5F2A243F"/>
    <w:rsid w:val="60EA476F"/>
    <w:rsid w:val="6A222CC8"/>
    <w:rsid w:val="6A597803"/>
    <w:rsid w:val="6C3E2770"/>
    <w:rsid w:val="792E731E"/>
    <w:rsid w:val="7CB1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"/>
    <w:basedOn w:val="3"/>
    <w:autoRedefine/>
    <w:qFormat/>
    <w:uiPriority w:val="0"/>
    <w:pPr>
      <w:spacing w:line="560" w:lineRule="exact"/>
      <w:ind w:firstLine="200" w:firstLineChars="200"/>
      <w:jc w:val="center"/>
    </w:pPr>
    <w:rPr>
      <w:rFonts w:ascii="仿宋_GB2312" w:hAnsi="仿宋_GB2312" w:eastAsia="仿宋_GB2312"/>
      <w:b/>
      <w:sz w:val="36"/>
      <w:szCs w:val="20"/>
    </w:rPr>
  </w:style>
  <w:style w:type="paragraph" w:customStyle="1" w:styleId="3">
    <w:name w:val="正文11"/>
    <w:next w:val="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First Indent 2"/>
    <w:basedOn w:val="5"/>
    <w:next w:val="1"/>
    <w:autoRedefine/>
    <w:unhideWhenUsed/>
    <w:qFormat/>
    <w:uiPriority w:val="99"/>
    <w:pPr>
      <w:ind w:firstLine="420"/>
    </w:pPr>
  </w:style>
  <w:style w:type="paragraph" w:styleId="5">
    <w:name w:val="Body Text Indent"/>
    <w:basedOn w:val="1"/>
    <w:next w:val="6"/>
    <w:autoRedefine/>
    <w:unhideWhenUsed/>
    <w:qFormat/>
    <w:uiPriority w:val="0"/>
    <w:pPr>
      <w:spacing w:after="120"/>
      <w:ind w:left="420" w:leftChars="200"/>
    </w:pPr>
  </w:style>
  <w:style w:type="paragraph" w:styleId="6">
    <w:name w:val="toc 7"/>
    <w:basedOn w:val="1"/>
    <w:next w:val="1"/>
    <w:autoRedefine/>
    <w:unhideWhenUsed/>
    <w:qFormat/>
    <w:uiPriority w:val="39"/>
    <w:pPr>
      <w:ind w:left="2520" w:leftChars="1200"/>
    </w:pPr>
    <w:rPr>
      <w:rFonts w:ascii="Calibri" w:hAnsi="Calibri" w:eastAsia="宋体" w:cs="Times New Roman"/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2024-04-17T06:54:00Z</dcterms:created>
  <dc:creator>airbubble</dc:creator>
  <cp:lastModifiedBy>airbubble</cp:lastModifiedBy>
  <dcterms:modified xsi:type="dcterms:W3CDTF">2024-04-24T01:49:32Z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7A077A6B9F1145C0B514449178867576_11</vt:lpwstr>
  </property>
</Properties>
</file>