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Times New Roman" w:hAnsi="Times New Roman" w:eastAsia="黑体"/>
          <w:color w:val="auto"/>
          <w:sz w:val="36"/>
          <w:szCs w:val="36"/>
          <w:highlight w:val="none"/>
        </w:rPr>
      </w:pPr>
      <w:bookmarkStart w:id="0" w:name="_Toc4848"/>
      <w:bookmarkStart w:id="1" w:name="_Hlk101449808"/>
      <w:r>
        <w:rPr>
          <w:rFonts w:hint="eastAsia" w:ascii="Times New Roman" w:hAnsi="Times New Roman" w:eastAsia="黑体"/>
          <w:color w:val="auto"/>
          <w:sz w:val="36"/>
          <w:szCs w:val="36"/>
          <w:highlight w:val="none"/>
        </w:rPr>
        <w:t>窑街煤电集团有限公司及所属子公司</w:t>
      </w:r>
      <w:bookmarkEnd w:id="0"/>
    </w:p>
    <w:p>
      <w:pPr>
        <w:jc w:val="center"/>
        <w:rPr>
          <w:rFonts w:ascii="Times New Roman" w:hAnsi="Times New Roman" w:eastAsia="黑体"/>
          <w:color w:val="auto"/>
          <w:sz w:val="36"/>
          <w:szCs w:val="36"/>
          <w:highlight w:val="none"/>
        </w:rPr>
      </w:pPr>
      <w:r>
        <w:rPr>
          <w:rFonts w:hint="eastAsia" w:ascii="Times New Roman" w:hAnsi="Times New Roman" w:eastAsia="黑体"/>
          <w:color w:val="auto"/>
          <w:sz w:val="36"/>
          <w:szCs w:val="36"/>
          <w:highlight w:val="none"/>
          <w:lang w:val="en-US" w:eastAsia="zh-CN"/>
        </w:rPr>
        <w:t>2024年度</w:t>
      </w:r>
      <w:r>
        <w:rPr>
          <w:rFonts w:hint="eastAsia" w:ascii="Times New Roman" w:hAnsi="Times New Roman" w:eastAsia="黑体"/>
          <w:color w:val="auto"/>
          <w:sz w:val="36"/>
          <w:szCs w:val="36"/>
          <w:highlight w:val="none"/>
        </w:rPr>
        <w:t>安全生产责任保险项目</w:t>
      </w:r>
    </w:p>
    <w:p>
      <w:pPr>
        <w:jc w:val="center"/>
        <w:rPr>
          <w:rFonts w:ascii="Times New Roman" w:hAnsi="Times New Roman" w:eastAsia="黑体"/>
          <w:color w:val="auto"/>
          <w:sz w:val="36"/>
          <w:szCs w:val="36"/>
          <w:highlight w:val="none"/>
        </w:rPr>
      </w:pPr>
      <w:r>
        <w:rPr>
          <w:rFonts w:hint="eastAsia" w:ascii="Times New Roman" w:hAnsi="Times New Roman" w:eastAsia="黑体"/>
          <w:color w:val="auto"/>
          <w:sz w:val="36"/>
          <w:szCs w:val="36"/>
          <w:highlight w:val="none"/>
        </w:rPr>
        <w:t>招标公告</w:t>
      </w:r>
    </w:p>
    <w:p>
      <w:pPr>
        <w:spacing w:line="360" w:lineRule="auto"/>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招标编号：GZ2404134-YJMDJT</w:t>
      </w:r>
    </w:p>
    <w:p>
      <w:pPr>
        <w:adjustRightInd w:val="0"/>
        <w:snapToGrid w:val="0"/>
        <w:spacing w:line="480" w:lineRule="exact"/>
        <w:ind w:firstLine="482" w:firstLineChars="200"/>
        <w:outlineLvl w:val="1"/>
        <w:rPr>
          <w:rFonts w:ascii="宋体" w:hAnsi="宋体"/>
          <w:b/>
          <w:color w:val="auto"/>
          <w:sz w:val="24"/>
          <w:szCs w:val="24"/>
          <w:highlight w:val="none"/>
        </w:rPr>
      </w:pPr>
      <w:bookmarkStart w:id="2" w:name="_Toc30791"/>
      <w:bookmarkStart w:id="3" w:name="_Toc13436"/>
      <w:bookmarkStart w:id="4" w:name="_Toc427155729"/>
      <w:bookmarkStart w:id="5" w:name="_Toc27738"/>
      <w:bookmarkStart w:id="6" w:name="_Toc8114"/>
      <w:r>
        <w:rPr>
          <w:rFonts w:hint="eastAsia" w:ascii="宋体" w:hAnsi="宋体"/>
          <w:b/>
          <w:color w:val="auto"/>
          <w:sz w:val="24"/>
          <w:szCs w:val="24"/>
          <w:highlight w:val="none"/>
        </w:rPr>
        <w:t>1. 招标条件</w:t>
      </w:r>
      <w:bookmarkEnd w:id="2"/>
      <w:bookmarkEnd w:id="3"/>
      <w:bookmarkEnd w:id="4"/>
      <w:bookmarkEnd w:id="5"/>
      <w:bookmarkEnd w:id="6"/>
    </w:p>
    <w:p>
      <w:pPr>
        <w:widowControl/>
        <w:adjustRightInd w:val="0"/>
        <w:snapToGrid w:val="0"/>
        <w:spacing w:line="480" w:lineRule="exact"/>
        <w:ind w:firstLine="480" w:firstLineChars="200"/>
        <w:jc w:val="left"/>
        <w:rPr>
          <w:rFonts w:ascii="宋体" w:hAnsi="宋体"/>
          <w:color w:val="auto"/>
          <w:sz w:val="24"/>
          <w:szCs w:val="24"/>
          <w:highlight w:val="none"/>
        </w:rPr>
      </w:pPr>
      <w:bookmarkStart w:id="7" w:name="_Hlk90476969"/>
      <w:r>
        <w:rPr>
          <w:rFonts w:hint="eastAsia" w:ascii="宋体" w:hAnsi="宋体"/>
          <w:color w:val="auto"/>
          <w:sz w:val="24"/>
          <w:szCs w:val="24"/>
          <w:highlight w:val="none"/>
        </w:rPr>
        <w:t>窑街煤电集团有限公司</w:t>
      </w:r>
      <w:r>
        <w:rPr>
          <w:rFonts w:hint="eastAsia" w:ascii="宋体" w:hAnsi="宋体" w:cs="宋体"/>
          <w:color w:val="auto"/>
          <w:kern w:val="0"/>
          <w:sz w:val="24"/>
          <w:szCs w:val="24"/>
          <w:highlight w:val="none"/>
          <w:lang w:bidi="ar"/>
        </w:rPr>
        <w:t>以及所属子公司</w:t>
      </w:r>
      <w:r>
        <w:rPr>
          <w:rFonts w:hint="eastAsia" w:ascii="宋体" w:hAnsi="宋体"/>
          <w:color w:val="auto"/>
          <w:sz w:val="24"/>
          <w:szCs w:val="24"/>
          <w:highlight w:val="none"/>
        </w:rPr>
        <w:t>安全生产责任保险项目</w:t>
      </w:r>
      <w:bookmarkEnd w:id="7"/>
      <w:r>
        <w:rPr>
          <w:rFonts w:hint="eastAsia" w:ascii="宋体" w:hAnsi="宋体"/>
          <w:color w:val="auto"/>
          <w:sz w:val="24"/>
          <w:szCs w:val="24"/>
          <w:highlight w:val="none"/>
        </w:rPr>
        <w:t>已具备招标条件。现对窑街煤电集团有限公司</w:t>
      </w:r>
      <w:r>
        <w:rPr>
          <w:rFonts w:hint="eastAsia" w:ascii="宋体" w:hAnsi="宋体" w:cs="宋体"/>
          <w:color w:val="auto"/>
          <w:kern w:val="0"/>
          <w:sz w:val="24"/>
          <w:szCs w:val="24"/>
          <w:highlight w:val="none"/>
          <w:lang w:bidi="ar"/>
        </w:rPr>
        <w:t>以及所属子公司</w:t>
      </w:r>
      <w:r>
        <w:rPr>
          <w:rFonts w:hint="eastAsia" w:ascii="宋体" w:hAnsi="宋体" w:cs="宋体"/>
          <w:color w:val="auto"/>
          <w:kern w:val="0"/>
          <w:sz w:val="24"/>
          <w:szCs w:val="24"/>
          <w:highlight w:val="none"/>
          <w:lang w:val="en-US" w:eastAsia="zh-CN" w:bidi="ar"/>
        </w:rPr>
        <w:t>2024年度</w:t>
      </w:r>
      <w:r>
        <w:rPr>
          <w:rFonts w:hint="eastAsia" w:ascii="宋体" w:hAnsi="宋体"/>
          <w:color w:val="auto"/>
          <w:sz w:val="24"/>
          <w:szCs w:val="24"/>
          <w:highlight w:val="none"/>
        </w:rPr>
        <w:t>安全生产责任保险项目进行国内公开招标，招标代理机为甘肃省招标中心有限公司。</w:t>
      </w:r>
    </w:p>
    <w:p>
      <w:pPr>
        <w:adjustRightInd w:val="0"/>
        <w:snapToGrid w:val="0"/>
        <w:spacing w:line="480" w:lineRule="exact"/>
        <w:ind w:firstLine="482" w:firstLineChars="200"/>
        <w:outlineLvl w:val="1"/>
        <w:rPr>
          <w:rFonts w:ascii="宋体" w:hAnsi="宋体"/>
          <w:b/>
          <w:color w:val="auto"/>
          <w:sz w:val="24"/>
          <w:szCs w:val="24"/>
          <w:highlight w:val="none"/>
        </w:rPr>
      </w:pPr>
      <w:bookmarkStart w:id="8" w:name="_Toc427155730"/>
      <w:bookmarkStart w:id="9" w:name="_Toc15728"/>
      <w:bookmarkStart w:id="10" w:name="_Toc5413"/>
      <w:bookmarkStart w:id="11" w:name="_Toc18768"/>
      <w:bookmarkStart w:id="12" w:name="_Toc12525"/>
      <w:r>
        <w:rPr>
          <w:rFonts w:hint="eastAsia" w:ascii="宋体" w:hAnsi="宋体"/>
          <w:b/>
          <w:color w:val="auto"/>
          <w:sz w:val="24"/>
          <w:szCs w:val="24"/>
          <w:highlight w:val="none"/>
        </w:rPr>
        <w:t>2. 项目概况与招标范围</w:t>
      </w:r>
      <w:bookmarkEnd w:id="8"/>
      <w:bookmarkEnd w:id="9"/>
      <w:bookmarkEnd w:id="10"/>
      <w:bookmarkEnd w:id="11"/>
      <w:bookmarkEnd w:id="12"/>
    </w:p>
    <w:p>
      <w:pPr>
        <w:adjustRightInd w:val="0"/>
        <w:snapToGrid w:val="0"/>
        <w:spacing w:line="480" w:lineRule="exact"/>
        <w:ind w:firstLine="480" w:firstLineChars="200"/>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2.1项目名称：</w:t>
      </w:r>
      <w:bookmarkStart w:id="13" w:name="_Hlk90537507"/>
      <w:r>
        <w:rPr>
          <w:rFonts w:hint="eastAsia" w:ascii="宋体" w:hAnsi="宋体"/>
          <w:color w:val="auto"/>
          <w:sz w:val="24"/>
          <w:szCs w:val="24"/>
          <w:highlight w:val="none"/>
        </w:rPr>
        <w:t>窑街煤电集团有限公司及所属子公司</w:t>
      </w:r>
      <w:r>
        <w:rPr>
          <w:rFonts w:hint="eastAsia" w:ascii="宋体" w:hAnsi="宋体"/>
          <w:color w:val="auto"/>
          <w:sz w:val="24"/>
          <w:szCs w:val="24"/>
          <w:highlight w:val="none"/>
          <w:lang w:val="en-US" w:eastAsia="zh-CN"/>
        </w:rPr>
        <w:t>2024年度</w:t>
      </w:r>
      <w:r>
        <w:rPr>
          <w:rFonts w:hint="eastAsia" w:ascii="宋体" w:hAnsi="宋体"/>
          <w:color w:val="auto"/>
          <w:sz w:val="24"/>
          <w:szCs w:val="24"/>
          <w:highlight w:val="none"/>
        </w:rPr>
        <w:t>安全生产责任保险</w:t>
      </w:r>
      <w:bookmarkEnd w:id="13"/>
      <w:r>
        <w:rPr>
          <w:rFonts w:hint="eastAsia" w:ascii="宋体" w:hAnsi="宋体"/>
          <w:color w:val="auto"/>
          <w:sz w:val="24"/>
          <w:szCs w:val="24"/>
          <w:highlight w:val="none"/>
          <w:lang w:val="en-US" w:eastAsia="zh-CN"/>
        </w:rPr>
        <w:t>项目</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2.2</w:t>
      </w:r>
      <w:r>
        <w:rPr>
          <w:rFonts w:ascii="宋体" w:hAnsi="宋体"/>
          <w:color w:val="auto"/>
          <w:sz w:val="24"/>
          <w:szCs w:val="24"/>
          <w:highlight w:val="none"/>
        </w:rPr>
        <w:t xml:space="preserve"> </w:t>
      </w:r>
      <w:r>
        <w:rPr>
          <w:rFonts w:hint="eastAsia" w:ascii="宋体" w:hAnsi="宋体"/>
          <w:color w:val="auto"/>
          <w:sz w:val="24"/>
          <w:szCs w:val="24"/>
          <w:highlight w:val="none"/>
        </w:rPr>
        <w:t>项目地点：甘肃省兰州市</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2.3</w:t>
      </w:r>
      <w:r>
        <w:rPr>
          <w:rFonts w:ascii="宋体" w:hAnsi="宋体"/>
          <w:color w:val="auto"/>
          <w:sz w:val="24"/>
          <w:szCs w:val="24"/>
          <w:highlight w:val="none"/>
        </w:rPr>
        <w:t xml:space="preserve"> </w:t>
      </w:r>
      <w:r>
        <w:rPr>
          <w:rFonts w:hint="eastAsia" w:ascii="宋体" w:hAnsi="宋体"/>
          <w:color w:val="auto"/>
          <w:sz w:val="24"/>
          <w:szCs w:val="24"/>
          <w:highlight w:val="none"/>
        </w:rPr>
        <w:t>资金来源</w:t>
      </w:r>
      <w:r>
        <w:rPr>
          <w:rFonts w:ascii="宋体" w:hAnsi="宋体"/>
          <w:color w:val="auto"/>
          <w:sz w:val="24"/>
          <w:szCs w:val="24"/>
          <w:highlight w:val="none"/>
        </w:rPr>
        <w:t>：</w:t>
      </w:r>
      <w:r>
        <w:rPr>
          <w:rFonts w:hint="eastAsia" w:ascii="宋体" w:hAnsi="宋体"/>
          <w:color w:val="auto"/>
          <w:sz w:val="24"/>
          <w:szCs w:val="24"/>
          <w:highlight w:val="none"/>
        </w:rPr>
        <w:t>企业</w:t>
      </w:r>
      <w:r>
        <w:rPr>
          <w:rFonts w:ascii="宋体" w:hAnsi="宋体"/>
          <w:color w:val="auto"/>
          <w:sz w:val="24"/>
          <w:szCs w:val="24"/>
          <w:highlight w:val="none"/>
        </w:rPr>
        <w:t>自筹</w:t>
      </w:r>
    </w:p>
    <w:p>
      <w:pPr>
        <w:adjustRightInd w:val="0"/>
        <w:snapToGrid w:val="0"/>
        <w:spacing w:line="480" w:lineRule="exact"/>
        <w:ind w:firstLine="480" w:firstLineChars="200"/>
        <w:rPr>
          <w:rFonts w:ascii="宋体" w:hAnsi="宋体"/>
          <w:color w:val="auto"/>
          <w:sz w:val="24"/>
          <w:szCs w:val="24"/>
          <w:highlight w:val="none"/>
        </w:rPr>
      </w:pPr>
      <w:r>
        <w:rPr>
          <w:rFonts w:ascii="宋体" w:hAnsi="宋体"/>
          <w:color w:val="auto"/>
          <w:sz w:val="24"/>
          <w:szCs w:val="24"/>
          <w:highlight w:val="none"/>
        </w:rPr>
        <w:t>2.4</w:t>
      </w:r>
      <w:r>
        <w:rPr>
          <w:rFonts w:hint="eastAsia" w:ascii="宋体" w:hAnsi="宋体"/>
          <w:color w:val="auto"/>
          <w:sz w:val="24"/>
          <w:szCs w:val="24"/>
          <w:highlight w:val="none"/>
        </w:rPr>
        <w:t xml:space="preserve"> 保险期限:</w:t>
      </w:r>
      <w:r>
        <w:rPr>
          <w:rFonts w:ascii="宋体" w:hAnsi="宋体"/>
          <w:color w:val="auto"/>
          <w:sz w:val="24"/>
          <w:szCs w:val="24"/>
          <w:highlight w:val="none"/>
        </w:rPr>
        <w:t xml:space="preserve"> 1</w:t>
      </w:r>
      <w:r>
        <w:rPr>
          <w:rFonts w:hint="eastAsia" w:ascii="宋体" w:hAnsi="宋体"/>
          <w:color w:val="auto"/>
          <w:sz w:val="24"/>
          <w:szCs w:val="24"/>
          <w:highlight w:val="none"/>
        </w:rPr>
        <w:t>年。</w:t>
      </w:r>
    </w:p>
    <w:p>
      <w:pPr>
        <w:adjustRightInd w:val="0"/>
        <w:snapToGrid w:val="0"/>
        <w:spacing w:line="480" w:lineRule="exact"/>
        <w:ind w:firstLine="480" w:firstLineChars="200"/>
        <w:rPr>
          <w:rFonts w:ascii="宋体" w:hAnsi="宋体" w:cs="仿宋"/>
          <w:color w:val="auto"/>
          <w:kern w:val="0"/>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 xml:space="preserve">5 </w:t>
      </w:r>
      <w:r>
        <w:rPr>
          <w:rFonts w:hint="eastAsia" w:ascii="宋体" w:hAnsi="宋体"/>
          <w:color w:val="auto"/>
          <w:sz w:val="24"/>
          <w:szCs w:val="24"/>
          <w:highlight w:val="none"/>
        </w:rPr>
        <w:t>招标范围：</w:t>
      </w:r>
      <w:r>
        <w:rPr>
          <w:rFonts w:hint="eastAsia" w:ascii="宋体" w:hAnsi="宋体" w:cs="仿宋"/>
          <w:color w:val="auto"/>
          <w:kern w:val="0"/>
          <w:sz w:val="24"/>
          <w:szCs w:val="24"/>
          <w:highlight w:val="none"/>
        </w:rPr>
        <w:t>安全生产责任保险</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2.6</w:t>
      </w:r>
      <w:r>
        <w:rPr>
          <w:rFonts w:ascii="宋体" w:hAnsi="宋体"/>
          <w:color w:val="auto"/>
          <w:sz w:val="24"/>
          <w:szCs w:val="24"/>
          <w:highlight w:val="none"/>
        </w:rPr>
        <w:t xml:space="preserve"> </w:t>
      </w:r>
      <w:r>
        <w:rPr>
          <w:rFonts w:hint="eastAsia" w:ascii="宋体" w:hAnsi="宋体"/>
          <w:color w:val="auto"/>
          <w:sz w:val="24"/>
          <w:szCs w:val="24"/>
          <w:highlight w:val="none"/>
        </w:rPr>
        <w:t>标段</w:t>
      </w:r>
      <w:r>
        <w:rPr>
          <w:rFonts w:ascii="宋体" w:hAnsi="宋体"/>
          <w:color w:val="auto"/>
          <w:sz w:val="24"/>
          <w:szCs w:val="24"/>
          <w:highlight w:val="none"/>
        </w:rPr>
        <w:t>划分</w:t>
      </w:r>
      <w:r>
        <w:rPr>
          <w:rFonts w:hint="eastAsia" w:ascii="宋体" w:hAnsi="宋体"/>
          <w:color w:val="auto"/>
          <w:sz w:val="24"/>
          <w:szCs w:val="24"/>
          <w:highlight w:val="none"/>
        </w:rPr>
        <w:t>：本项目划分为1个标段</w:t>
      </w:r>
      <w:r>
        <w:rPr>
          <w:rFonts w:ascii="宋体" w:hAnsi="宋体"/>
          <w:color w:val="auto"/>
          <w:sz w:val="24"/>
          <w:szCs w:val="24"/>
          <w:highlight w:val="none"/>
        </w:rPr>
        <w:t>。</w:t>
      </w:r>
    </w:p>
    <w:p>
      <w:pPr>
        <w:adjustRightInd w:val="0"/>
        <w:snapToGrid w:val="0"/>
        <w:spacing w:line="480" w:lineRule="exact"/>
        <w:ind w:firstLine="482" w:firstLineChars="200"/>
        <w:outlineLvl w:val="1"/>
        <w:rPr>
          <w:rFonts w:ascii="宋体" w:hAnsi="宋体"/>
          <w:b/>
          <w:color w:val="auto"/>
          <w:sz w:val="24"/>
          <w:szCs w:val="24"/>
          <w:highlight w:val="none"/>
        </w:rPr>
      </w:pPr>
      <w:bookmarkStart w:id="14" w:name="_Toc22246"/>
      <w:r>
        <w:rPr>
          <w:rFonts w:hint="eastAsia" w:ascii="宋体" w:hAnsi="宋体"/>
          <w:b/>
          <w:color w:val="auto"/>
          <w:sz w:val="24"/>
          <w:szCs w:val="24"/>
          <w:highlight w:val="none"/>
        </w:rPr>
        <w:t>3.</w:t>
      </w:r>
      <w:r>
        <w:rPr>
          <w:rFonts w:ascii="宋体" w:hAnsi="宋体"/>
          <w:b/>
          <w:color w:val="auto"/>
          <w:sz w:val="24"/>
          <w:szCs w:val="24"/>
          <w:highlight w:val="none"/>
        </w:rPr>
        <w:t xml:space="preserve"> </w:t>
      </w:r>
      <w:r>
        <w:rPr>
          <w:rFonts w:hint="eastAsia" w:ascii="宋体" w:hAnsi="宋体"/>
          <w:b/>
          <w:color w:val="auto"/>
          <w:sz w:val="24"/>
          <w:szCs w:val="24"/>
          <w:highlight w:val="none"/>
        </w:rPr>
        <w:t>投标人资格要求</w:t>
      </w:r>
      <w:bookmarkEnd w:id="14"/>
    </w:p>
    <w:p>
      <w:pPr>
        <w:widowControl/>
        <w:shd w:val="clear" w:color="auto" w:fill="FFFFFF"/>
        <w:adjustRightInd w:val="0"/>
        <w:snapToGrid w:val="0"/>
        <w:spacing w:line="480" w:lineRule="exact"/>
        <w:ind w:firstLine="480" w:firstLineChars="200"/>
        <w:outlineLvl w:val="2"/>
        <w:rPr>
          <w:rFonts w:ascii="宋体" w:hAnsi="宋体" w:cs="宋体"/>
          <w:color w:val="auto"/>
          <w:kern w:val="0"/>
          <w:sz w:val="24"/>
          <w:szCs w:val="24"/>
          <w:highlight w:val="none"/>
        </w:rPr>
      </w:pPr>
      <w:bookmarkStart w:id="15" w:name="_Toc6000"/>
      <w:r>
        <w:rPr>
          <w:rFonts w:ascii="宋体" w:hAnsi="宋体" w:cs="宋体"/>
          <w:color w:val="auto"/>
          <w:kern w:val="0"/>
          <w:sz w:val="24"/>
          <w:szCs w:val="24"/>
          <w:highlight w:val="none"/>
        </w:rPr>
        <w:t>3.1通用资格条件</w:t>
      </w:r>
      <w:bookmarkEnd w:id="15"/>
    </w:p>
    <w:p>
      <w:pPr>
        <w:adjustRightInd w:val="0"/>
        <w:snapToGrid w:val="0"/>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.1.1 投标人为中华人民共和国境内合法注册的独立企业法人或其他组织，具有独立承担民事责任能力，具有独立订立合同的权利；</w:t>
      </w:r>
    </w:p>
    <w:p>
      <w:pPr>
        <w:adjustRightInd w:val="0"/>
        <w:snapToGrid w:val="0"/>
        <w:spacing w:line="48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.1.2.投标人财务、信誉等方面应具备下列条件：</w:t>
      </w:r>
    </w:p>
    <w:p>
      <w:pPr>
        <w:adjustRightInd w:val="0"/>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(1)没有处于被责令停产、停业或进入破产程序，且资产未被重组、接管和冻结，也未被司法机关采取财产保全或强制执行措施；</w:t>
      </w:r>
    </w:p>
    <w:p>
      <w:pPr>
        <w:adjustRightInd w:val="0"/>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(2)没有处于行政主管部门或系统内单位相关文件确认的禁止投标的处罚期间内；</w:t>
      </w:r>
    </w:p>
    <w:p>
      <w:pPr>
        <w:adjustRightInd w:val="0"/>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(3)近三年没有骗取中标或严重违约，没有经有关部门认定的因其施工引起的重大质量或安全事故；</w:t>
      </w:r>
    </w:p>
    <w:p>
      <w:pPr>
        <w:adjustRightInd w:val="0"/>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(4)未被人民法院纳入“失信被执行人”名单或其有关信息已从失信被执行人名单库中删除。</w:t>
      </w:r>
    </w:p>
    <w:p>
      <w:pPr>
        <w:adjustRightInd w:val="0"/>
        <w:snapToGrid w:val="0"/>
        <w:spacing w:line="480" w:lineRule="exact"/>
        <w:ind w:firstLine="480" w:firstLineChars="200"/>
        <w:outlineLvl w:val="2"/>
        <w:rPr>
          <w:rFonts w:ascii="宋体" w:hAnsi="宋体" w:cs="宋体"/>
          <w:color w:val="auto"/>
          <w:sz w:val="24"/>
          <w:szCs w:val="24"/>
          <w:highlight w:val="none"/>
        </w:rPr>
      </w:pPr>
      <w:bookmarkStart w:id="16" w:name="_Toc16420"/>
      <w:r>
        <w:rPr>
          <w:rFonts w:ascii="宋体" w:hAnsi="宋体" w:cs="宋体"/>
          <w:color w:val="auto"/>
          <w:sz w:val="24"/>
          <w:szCs w:val="24"/>
          <w:highlight w:val="none"/>
        </w:rPr>
        <w:t>3</w:t>
      </w:r>
      <w:r>
        <w:rPr>
          <w:rFonts w:hint="eastAsia" w:ascii="宋体" w:hAnsi="宋体" w:cs="宋体"/>
          <w:color w:val="auto"/>
          <w:sz w:val="24"/>
          <w:szCs w:val="24"/>
          <w:highlight w:val="none"/>
        </w:rPr>
        <w:t>.2.专用资格条件</w:t>
      </w:r>
      <w:bookmarkEnd w:id="16"/>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2.1</w:t>
      </w:r>
      <w:r>
        <w:rPr>
          <w:rFonts w:hint="eastAsia" w:ascii="宋体" w:hAnsi="宋体"/>
          <w:color w:val="auto"/>
          <w:sz w:val="24"/>
          <w:szCs w:val="24"/>
          <w:highlight w:val="none"/>
        </w:rPr>
        <w:t>注册地在中华人民共和国境内，在甘肃省范围内设立省级分公司，如为分支机构参与投标，须出具总公司的授权。</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3.2</w:t>
      </w:r>
      <w:r>
        <w:rPr>
          <w:rFonts w:ascii="宋体" w:hAnsi="宋体"/>
          <w:color w:val="auto"/>
          <w:sz w:val="24"/>
          <w:szCs w:val="24"/>
          <w:highlight w:val="none"/>
        </w:rPr>
        <w:t>.2</w:t>
      </w:r>
      <w:r>
        <w:rPr>
          <w:rFonts w:hint="eastAsia" w:ascii="宋体" w:hAnsi="宋体"/>
          <w:color w:val="auto"/>
          <w:sz w:val="24"/>
          <w:szCs w:val="24"/>
          <w:highlight w:val="none"/>
        </w:rPr>
        <w:t>同一家保险公司仅限一家授权机构参加，并且只有中心支公司及其以上的机构可以</w:t>
      </w:r>
      <w:r>
        <w:rPr>
          <w:rFonts w:hint="eastAsia" w:ascii="宋体" w:hAnsi="宋体"/>
          <w:color w:val="auto"/>
          <w:sz w:val="24"/>
          <w:szCs w:val="24"/>
          <w:highlight w:val="none"/>
          <w:lang w:val="en-US" w:eastAsia="zh-CN"/>
        </w:rPr>
        <w:t>参与投标</w:t>
      </w:r>
      <w:r>
        <w:rPr>
          <w:rFonts w:hint="eastAsia" w:ascii="宋体" w:hAnsi="宋体"/>
          <w:color w:val="auto"/>
          <w:sz w:val="24"/>
          <w:szCs w:val="24"/>
          <w:highlight w:val="none"/>
        </w:rPr>
        <w:t>。</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2.</w:t>
      </w:r>
      <w:r>
        <w:rPr>
          <w:rFonts w:hint="eastAsia" w:ascii="宋体" w:hAnsi="宋体"/>
          <w:color w:val="auto"/>
          <w:sz w:val="24"/>
          <w:szCs w:val="24"/>
          <w:highlight w:val="none"/>
        </w:rPr>
        <w:t>3投标人近三年在经营活动中没有任何不良记录，财务状况良好，并提供近三年（20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度</w:t>
      </w:r>
      <w:r>
        <w:rPr>
          <w:rFonts w:hint="eastAsia" w:ascii="宋体" w:hAnsi="宋体"/>
          <w:color w:val="auto"/>
          <w:sz w:val="24"/>
          <w:szCs w:val="24"/>
          <w:highlight w:val="none"/>
        </w:rPr>
        <w:t>）由会计事务所出具的财务审计报告。</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2.</w:t>
      </w: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投标人</w:t>
      </w:r>
      <w:r>
        <w:rPr>
          <w:rFonts w:hint="eastAsia" w:ascii="宋体" w:hAnsi="宋体"/>
          <w:color w:val="auto"/>
          <w:sz w:val="24"/>
          <w:szCs w:val="24"/>
          <w:highlight w:val="none"/>
        </w:rPr>
        <w:t>必须提供20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rPr>
        <w:t>-20</w:t>
      </w:r>
      <w:r>
        <w:rPr>
          <w:rFonts w:ascii="宋体" w:hAnsi="宋体"/>
          <w:color w:val="auto"/>
          <w:sz w:val="24"/>
          <w:szCs w:val="24"/>
          <w:highlight w:val="none"/>
        </w:rPr>
        <w:t>2</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年大中型工业企业财产保险业绩。</w:t>
      </w:r>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2.</w:t>
      </w:r>
      <w:r>
        <w:rPr>
          <w:rFonts w:hint="eastAsia" w:ascii="宋体" w:hAnsi="宋体"/>
          <w:color w:val="auto"/>
          <w:sz w:val="24"/>
          <w:szCs w:val="24"/>
          <w:highlight w:val="none"/>
        </w:rPr>
        <w:t>5投标人未被列入“信用中国”网站(www.creditchina.gov.cn)记录失信被执行人或重大税收违法案件当事人名单的方可参加本项目的投标。</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2.6</w:t>
      </w:r>
      <w:r>
        <w:rPr>
          <w:rFonts w:hint="eastAsia" w:ascii="宋体" w:hAnsi="宋体"/>
          <w:color w:val="auto"/>
          <w:sz w:val="24"/>
          <w:szCs w:val="24"/>
          <w:highlight w:val="none"/>
        </w:rPr>
        <w:t>本次招标不接受联合体</w:t>
      </w:r>
      <w:r>
        <w:rPr>
          <w:rFonts w:hint="eastAsia" w:ascii="宋体" w:hAnsi="宋体"/>
          <w:color w:val="auto"/>
          <w:sz w:val="24"/>
          <w:szCs w:val="24"/>
          <w:highlight w:val="none"/>
          <w:lang w:val="en-US" w:eastAsia="zh-CN"/>
        </w:rPr>
        <w:t>投标</w:t>
      </w:r>
      <w:r>
        <w:rPr>
          <w:rFonts w:hint="eastAsia" w:ascii="宋体" w:hAnsi="宋体"/>
          <w:color w:val="auto"/>
          <w:sz w:val="24"/>
          <w:szCs w:val="24"/>
          <w:highlight w:val="none"/>
        </w:rPr>
        <w:t>。</w:t>
      </w:r>
    </w:p>
    <w:p>
      <w:pPr>
        <w:pStyle w:val="2"/>
        <w:ind w:firstLine="482" w:firstLineChars="200"/>
        <w:outlineLvl w:val="1"/>
        <w:rPr>
          <w:rFonts w:hint="default" w:ascii="宋体" w:hAnsi="宋体" w:eastAsia="宋体" w:cs="Times New Roman"/>
          <w:b/>
          <w:color w:val="auto"/>
          <w:kern w:val="2"/>
          <w:sz w:val="24"/>
          <w:szCs w:val="24"/>
          <w:highlight w:val="none"/>
          <w:lang w:val="en-US" w:eastAsia="zh-CN" w:bidi="ar-SA"/>
        </w:rPr>
      </w:pPr>
      <w:bookmarkStart w:id="17" w:name="_Toc16898"/>
      <w:r>
        <w:rPr>
          <w:rFonts w:hint="eastAsia" w:ascii="宋体" w:hAnsi="宋体" w:eastAsia="宋体" w:cs="Times New Roman"/>
          <w:b/>
          <w:color w:val="auto"/>
          <w:kern w:val="2"/>
          <w:sz w:val="24"/>
          <w:szCs w:val="24"/>
          <w:highlight w:val="none"/>
          <w:lang w:val="en-US" w:eastAsia="zh-CN" w:bidi="ar-SA"/>
        </w:rPr>
        <w:t>4.投标文件的递交及相关事宜</w:t>
      </w:r>
      <w:bookmarkEnd w:id="17"/>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4.1 </w:t>
      </w:r>
      <w:bookmarkStart w:id="18" w:name="_Toc51261237"/>
      <w:bookmarkStart w:id="19" w:name="_Toc32675"/>
      <w:bookmarkStart w:id="20" w:name="_Toc49257663"/>
      <w:bookmarkStart w:id="21" w:name="_Toc51261161"/>
      <w:r>
        <w:rPr>
          <w:rFonts w:hint="eastAsia" w:ascii="宋体" w:hAnsi="宋体"/>
          <w:color w:val="auto"/>
          <w:sz w:val="24"/>
          <w:szCs w:val="24"/>
          <w:highlight w:val="none"/>
        </w:rPr>
        <w:t>凡有意参加投标者，请于</w:t>
      </w:r>
      <w:r>
        <w:rPr>
          <w:rFonts w:ascii="宋体" w:hAnsi="宋体"/>
          <w:color w:val="auto"/>
          <w:sz w:val="24"/>
          <w:szCs w:val="24"/>
          <w:highlight w:val="none"/>
          <w:shd w:val="clear" w:color="auto" w:fill="auto"/>
        </w:rPr>
        <w:t>202</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年</w:t>
      </w:r>
      <w:r>
        <w:rPr>
          <w:rFonts w:ascii="宋体" w:hAnsi="宋体"/>
          <w:color w:val="auto"/>
          <w:sz w:val="24"/>
          <w:szCs w:val="24"/>
          <w:highlight w:val="none"/>
          <w:shd w:val="clear" w:color="auto" w:fill="auto"/>
        </w:rPr>
        <w:t>4</w:t>
      </w:r>
      <w:r>
        <w:rPr>
          <w:rFonts w:hint="eastAsia" w:ascii="宋体" w:hAnsi="宋体"/>
          <w:color w:val="auto"/>
          <w:sz w:val="24"/>
          <w:szCs w:val="24"/>
          <w:highlight w:val="none"/>
          <w:shd w:val="clear" w:color="auto" w:fill="auto"/>
        </w:rPr>
        <w:t>月</w:t>
      </w:r>
      <w:r>
        <w:rPr>
          <w:rFonts w:hint="eastAsia" w:ascii="宋体" w:hAnsi="宋体"/>
          <w:color w:val="auto"/>
          <w:sz w:val="24"/>
          <w:szCs w:val="24"/>
          <w:highlight w:val="none"/>
          <w:shd w:val="clear" w:color="auto" w:fill="auto"/>
          <w:lang w:val="en-US" w:eastAsia="zh-CN"/>
        </w:rPr>
        <w:t>19</w:t>
      </w:r>
      <w:r>
        <w:rPr>
          <w:rFonts w:hint="eastAsia" w:ascii="宋体" w:hAnsi="宋体"/>
          <w:color w:val="auto"/>
          <w:sz w:val="24"/>
          <w:szCs w:val="24"/>
          <w:highlight w:val="none"/>
          <w:shd w:val="clear" w:color="auto" w:fill="auto"/>
        </w:rPr>
        <w:t>日至2</w:t>
      </w:r>
      <w:r>
        <w:rPr>
          <w:rFonts w:ascii="宋体" w:hAnsi="宋体"/>
          <w:color w:val="auto"/>
          <w:sz w:val="24"/>
          <w:szCs w:val="24"/>
          <w:highlight w:val="none"/>
          <w:shd w:val="clear" w:color="auto" w:fill="auto"/>
        </w:rPr>
        <w:t>02</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年</w:t>
      </w:r>
      <w:r>
        <w:rPr>
          <w:rFonts w:ascii="宋体" w:hAnsi="宋体"/>
          <w:color w:val="auto"/>
          <w:sz w:val="24"/>
          <w:szCs w:val="24"/>
          <w:highlight w:val="none"/>
          <w:shd w:val="clear" w:color="auto" w:fill="auto"/>
        </w:rPr>
        <w:t>4</w:t>
      </w:r>
      <w:r>
        <w:rPr>
          <w:rFonts w:hint="eastAsia" w:ascii="宋体" w:hAnsi="宋体"/>
          <w:color w:val="auto"/>
          <w:sz w:val="24"/>
          <w:szCs w:val="24"/>
          <w:highlight w:val="none"/>
          <w:shd w:val="clear" w:color="auto" w:fill="auto"/>
        </w:rPr>
        <w:t>月</w:t>
      </w:r>
      <w:r>
        <w:rPr>
          <w:rFonts w:ascii="宋体" w:hAnsi="宋体"/>
          <w:color w:val="auto"/>
          <w:sz w:val="24"/>
          <w:szCs w:val="24"/>
          <w:highlight w:val="none"/>
          <w:shd w:val="clear" w:color="auto" w:fill="auto"/>
        </w:rPr>
        <w:t>2</w:t>
      </w:r>
      <w:r>
        <w:rPr>
          <w:rFonts w:hint="eastAsia" w:ascii="宋体" w:hAnsi="宋体"/>
          <w:color w:val="auto"/>
          <w:sz w:val="24"/>
          <w:szCs w:val="24"/>
          <w:highlight w:val="none"/>
          <w:shd w:val="clear" w:color="auto" w:fill="auto"/>
          <w:lang w:val="en-US" w:eastAsia="zh-CN"/>
        </w:rPr>
        <w:t>4</w:t>
      </w:r>
      <w:r>
        <w:rPr>
          <w:rFonts w:hint="eastAsia" w:ascii="宋体" w:hAnsi="宋体"/>
          <w:color w:val="auto"/>
          <w:sz w:val="24"/>
          <w:szCs w:val="24"/>
          <w:highlight w:val="none"/>
          <w:shd w:val="clear" w:color="auto" w:fill="auto"/>
        </w:rPr>
        <w:t>日</w:t>
      </w:r>
      <w:r>
        <w:rPr>
          <w:rFonts w:hint="eastAsia" w:ascii="宋体" w:hAnsi="宋体"/>
          <w:color w:val="auto"/>
          <w:sz w:val="24"/>
          <w:szCs w:val="24"/>
          <w:highlight w:val="none"/>
        </w:rPr>
        <w:t>，在甘</w:t>
      </w:r>
      <w:bookmarkStart w:id="29" w:name="_GoBack"/>
      <w:bookmarkEnd w:id="29"/>
      <w:r>
        <w:rPr>
          <w:rFonts w:hint="eastAsia" w:ascii="宋体" w:hAnsi="宋体"/>
          <w:color w:val="auto"/>
          <w:sz w:val="24"/>
          <w:szCs w:val="24"/>
          <w:highlight w:val="none"/>
        </w:rPr>
        <w:t>肃智慧阳光采购平台完成投标</w:t>
      </w:r>
      <w:r>
        <w:rPr>
          <w:rFonts w:hint="eastAsia" w:ascii="宋体" w:hAnsi="宋体"/>
          <w:color w:val="auto"/>
          <w:sz w:val="24"/>
          <w:szCs w:val="24"/>
          <w:highlight w:val="none"/>
          <w:lang w:eastAsia="zh-CN"/>
        </w:rPr>
        <w:t>登记</w:t>
      </w:r>
      <w:r>
        <w:rPr>
          <w:rFonts w:hint="eastAsia" w:ascii="宋体" w:hAnsi="宋体"/>
          <w:color w:val="auto"/>
          <w:sz w:val="24"/>
          <w:szCs w:val="24"/>
          <w:highlight w:val="none"/>
        </w:rPr>
        <w:t>的投标人（供应商），向招标代理机构缴纳标书费用后方可在甘肃智慧阳光采购平台系统中下载招标（采购）文件。</w:t>
      </w:r>
    </w:p>
    <w:bookmarkEnd w:id="18"/>
    <w:bookmarkEnd w:id="19"/>
    <w:bookmarkEnd w:id="20"/>
    <w:bookmarkEnd w:id="21"/>
    <w:p>
      <w:pPr>
        <w:adjustRightInd w:val="0"/>
        <w:snapToGrid w:val="0"/>
        <w:spacing w:line="480" w:lineRule="exact"/>
        <w:ind w:firstLine="480" w:firstLineChars="200"/>
        <w:outlineLvl w:val="2"/>
        <w:rPr>
          <w:rFonts w:ascii="宋体" w:hAnsi="宋体"/>
          <w:color w:val="auto"/>
          <w:sz w:val="24"/>
          <w:szCs w:val="24"/>
          <w:highlight w:val="none"/>
        </w:rPr>
      </w:pPr>
      <w:bookmarkStart w:id="22" w:name="_Toc22440"/>
      <w:r>
        <w:rPr>
          <w:rFonts w:hint="eastAsia" w:ascii="宋体" w:hAnsi="宋体"/>
          <w:color w:val="auto"/>
          <w:sz w:val="24"/>
          <w:szCs w:val="24"/>
          <w:highlight w:val="none"/>
        </w:rPr>
        <w:t>4.2招标文件每套售价</w:t>
      </w:r>
      <w:r>
        <w:rPr>
          <w:rFonts w:ascii="宋体" w:hAnsi="宋体"/>
          <w:color w:val="auto"/>
          <w:sz w:val="24"/>
          <w:szCs w:val="24"/>
          <w:highlight w:val="none"/>
          <w:u w:val="single"/>
        </w:rPr>
        <w:t>500</w:t>
      </w:r>
      <w:r>
        <w:rPr>
          <w:rFonts w:hint="eastAsia" w:ascii="宋体" w:hAnsi="宋体"/>
          <w:color w:val="auto"/>
          <w:sz w:val="24"/>
          <w:szCs w:val="24"/>
          <w:highlight w:val="none"/>
        </w:rPr>
        <w:t>元，售后不退。</w:t>
      </w:r>
      <w:bookmarkEnd w:id="22"/>
    </w:p>
    <w:p>
      <w:pPr>
        <w:adjustRightInd w:val="0"/>
        <w:snapToGrid w:val="0"/>
        <w:spacing w:line="480" w:lineRule="exact"/>
        <w:ind w:firstLine="482" w:firstLineChars="200"/>
        <w:outlineLvl w:val="1"/>
        <w:rPr>
          <w:rFonts w:ascii="宋体" w:hAnsi="宋体"/>
          <w:b/>
          <w:color w:val="auto"/>
          <w:sz w:val="24"/>
          <w:szCs w:val="24"/>
          <w:highlight w:val="none"/>
        </w:rPr>
      </w:pPr>
      <w:bookmarkStart w:id="23" w:name="_Toc22370"/>
      <w:r>
        <w:rPr>
          <w:rFonts w:hint="eastAsia" w:ascii="宋体" w:hAnsi="宋体"/>
          <w:b/>
          <w:color w:val="auto"/>
          <w:sz w:val="24"/>
          <w:szCs w:val="24"/>
          <w:highlight w:val="none"/>
        </w:rPr>
        <w:t>5</w:t>
      </w:r>
      <w:r>
        <w:rPr>
          <w:rFonts w:ascii="宋体" w:hAnsi="宋体"/>
          <w:b/>
          <w:color w:val="auto"/>
          <w:sz w:val="24"/>
          <w:szCs w:val="24"/>
          <w:highlight w:val="none"/>
        </w:rPr>
        <w:t>.</w:t>
      </w:r>
      <w:r>
        <w:rPr>
          <w:rFonts w:ascii="宋体" w:hAnsi="宋体"/>
          <w:color w:val="auto"/>
          <w:highlight w:val="none"/>
        </w:rPr>
        <w:t xml:space="preserve"> </w:t>
      </w:r>
      <w:r>
        <w:rPr>
          <w:rFonts w:ascii="宋体" w:hAnsi="宋体"/>
          <w:b/>
          <w:color w:val="auto"/>
          <w:sz w:val="24"/>
          <w:szCs w:val="24"/>
          <w:highlight w:val="none"/>
        </w:rPr>
        <w:t>投标文件的递交及相关事宜</w:t>
      </w:r>
      <w:bookmarkEnd w:id="23"/>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投标文件递交的截止时间（投标截止时间，下同）为</w:t>
      </w:r>
      <w:r>
        <w:rPr>
          <w:rFonts w:hint="eastAsia" w:ascii="宋体" w:hAnsi="宋体"/>
          <w:color w:val="auto"/>
          <w:sz w:val="24"/>
          <w:szCs w:val="24"/>
          <w:highlight w:val="none"/>
          <w:lang w:eastAsia="zh-CN"/>
        </w:rPr>
        <w:t>2024年5月10日</w:t>
      </w:r>
      <w:r>
        <w:rPr>
          <w:rFonts w:hint="eastAsia" w:ascii="宋体" w:hAnsi="宋体"/>
          <w:color w:val="auto"/>
          <w:sz w:val="24"/>
          <w:szCs w:val="24"/>
          <w:highlight w:val="none"/>
        </w:rPr>
        <w:t>9时00分，投标人应于当日8时00分至8时59分将投标文件递交至甘肃智慧阳光采购平台窑煤分平台开标室（线上项目递交至甘肃智慧阳光采购平台不见面开标系统）。</w:t>
      </w:r>
    </w:p>
    <w:p>
      <w:pPr>
        <w:adjustRightInd w:val="0"/>
        <w:snapToGrid w:val="0"/>
        <w:spacing w:line="480" w:lineRule="exact"/>
        <w:ind w:firstLine="482" w:firstLineChars="200"/>
        <w:outlineLvl w:val="1"/>
        <w:rPr>
          <w:rFonts w:ascii="宋体" w:hAnsi="宋体"/>
          <w:b/>
          <w:color w:val="auto"/>
          <w:sz w:val="24"/>
          <w:szCs w:val="24"/>
          <w:highlight w:val="none"/>
        </w:rPr>
      </w:pPr>
      <w:bookmarkStart w:id="24" w:name="_Toc7908"/>
      <w:r>
        <w:rPr>
          <w:rFonts w:ascii="宋体" w:hAnsi="宋体"/>
          <w:b/>
          <w:color w:val="auto"/>
          <w:sz w:val="24"/>
          <w:szCs w:val="24"/>
          <w:highlight w:val="none"/>
        </w:rPr>
        <w:t>6</w:t>
      </w:r>
      <w:r>
        <w:rPr>
          <w:rFonts w:hint="eastAsia" w:ascii="宋体" w:hAnsi="宋体"/>
          <w:b/>
          <w:color w:val="auto"/>
          <w:sz w:val="24"/>
          <w:szCs w:val="24"/>
          <w:highlight w:val="none"/>
        </w:rPr>
        <w:t>. 发布公告的媒介</w:t>
      </w:r>
      <w:bookmarkEnd w:id="24"/>
    </w:p>
    <w:p>
      <w:pPr>
        <w:adjustRightInd w:val="0"/>
        <w:snapToGrid w:val="0"/>
        <w:spacing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本次招标公告同时在《甘肃智慧阳光采购平台》（网址www.zhygcg.com）、《中国招标投标公共服务平台》（网址：http://www.cebpubservice.com/）、《甘肃经济信息网》（www.gsei.com.cn）上发布。</w:t>
      </w:r>
    </w:p>
    <w:p>
      <w:pPr>
        <w:adjustRightInd w:val="0"/>
        <w:snapToGrid w:val="0"/>
        <w:spacing w:line="480" w:lineRule="exact"/>
        <w:ind w:firstLine="482" w:firstLineChars="200"/>
        <w:outlineLvl w:val="1"/>
        <w:rPr>
          <w:rFonts w:ascii="宋体" w:hAnsi="宋体"/>
          <w:b/>
          <w:bCs/>
          <w:color w:val="auto"/>
          <w:sz w:val="24"/>
          <w:szCs w:val="24"/>
          <w:highlight w:val="none"/>
        </w:rPr>
      </w:pPr>
      <w:bookmarkStart w:id="25" w:name="_Toc6715"/>
      <w:r>
        <w:rPr>
          <w:rFonts w:ascii="宋体" w:hAnsi="宋体"/>
          <w:b/>
          <w:bCs/>
          <w:color w:val="auto"/>
          <w:sz w:val="24"/>
          <w:szCs w:val="24"/>
          <w:highlight w:val="none"/>
        </w:rPr>
        <w:t>7.</w:t>
      </w:r>
      <w:r>
        <w:rPr>
          <w:rFonts w:hint="eastAsia" w:ascii="宋体" w:hAnsi="宋体"/>
          <w:b/>
          <w:bCs/>
          <w:color w:val="auto"/>
          <w:sz w:val="24"/>
          <w:szCs w:val="24"/>
          <w:highlight w:val="none"/>
        </w:rPr>
        <w:t>注意事项：</w:t>
      </w:r>
      <w:bookmarkEnd w:id="25"/>
    </w:p>
    <w:p>
      <w:pPr>
        <w:adjustRightInd w:val="0"/>
        <w:snapToGrid w:val="0"/>
        <w:spacing w:line="480" w:lineRule="exact"/>
        <w:ind w:firstLine="708" w:firstLineChars="295"/>
        <w:rPr>
          <w:rFonts w:hint="eastAsia" w:ascii="宋体" w:hAnsi="宋体"/>
          <w:color w:val="auto"/>
          <w:sz w:val="24"/>
          <w:szCs w:val="24"/>
          <w:highlight w:val="none"/>
        </w:rPr>
      </w:pPr>
      <w:r>
        <w:rPr>
          <w:rFonts w:hint="eastAsia" w:ascii="宋体" w:hAnsi="宋体"/>
          <w:color w:val="auto"/>
          <w:sz w:val="24"/>
          <w:szCs w:val="24"/>
          <w:highlight w:val="none"/>
        </w:rPr>
        <w:t>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w:t>
      </w:r>
      <w:r>
        <w:rPr>
          <w:rFonts w:hint="eastAsia" w:ascii="宋体" w:hAnsi="宋体"/>
          <w:color w:val="auto"/>
          <w:sz w:val="24"/>
          <w:szCs w:val="24"/>
          <w:highlight w:val="none"/>
          <w:lang w:eastAsia="zh-CN"/>
        </w:rPr>
        <w:t>登记</w:t>
      </w:r>
      <w:r>
        <w:rPr>
          <w:rFonts w:hint="eastAsia" w:ascii="宋体" w:hAnsi="宋体"/>
          <w:color w:val="auto"/>
          <w:sz w:val="24"/>
          <w:szCs w:val="24"/>
          <w:highlight w:val="none"/>
        </w:rPr>
        <w:t>、获取标书、参与投标报价等后续工作（具体内容详见招标文件）甘肃智慧阳光采购平台技术支持电话：400-102-0005。</w:t>
      </w:r>
    </w:p>
    <w:p>
      <w:pPr>
        <w:adjustRightInd w:val="0"/>
        <w:snapToGrid w:val="0"/>
        <w:spacing w:line="480" w:lineRule="exact"/>
        <w:ind w:firstLine="708" w:firstLineChars="295"/>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因轻信其他媒体、组织或个人提供的信息而造成损失的，招标人、招标代理机构概不负责。</w:t>
      </w:r>
    </w:p>
    <w:p>
      <w:pPr>
        <w:adjustRightInd w:val="0"/>
        <w:snapToGrid w:val="0"/>
        <w:spacing w:line="480" w:lineRule="exact"/>
        <w:ind w:firstLine="708" w:firstLineChars="295"/>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符合条件的潜在投标单位</w:t>
      </w:r>
      <w:r>
        <w:rPr>
          <w:rFonts w:hint="eastAsia" w:ascii="宋体" w:hAnsi="宋体" w:eastAsia="宋体" w:cs="Times New Roman"/>
          <w:color w:val="auto"/>
          <w:sz w:val="24"/>
          <w:szCs w:val="24"/>
          <w:highlight w:val="none"/>
          <w:lang w:val="en-US" w:eastAsia="zh-CN"/>
        </w:rPr>
        <w:t>在平台登记成功后</w:t>
      </w:r>
      <w:r>
        <w:rPr>
          <w:rFonts w:hint="eastAsia" w:ascii="宋体" w:hAnsi="宋体" w:eastAsia="宋体" w:cs="Times New Roman"/>
          <w:color w:val="auto"/>
          <w:sz w:val="24"/>
          <w:szCs w:val="24"/>
          <w:highlight w:val="none"/>
        </w:rPr>
        <w:t>将单位名称、联系方式、汇款凭证及项目名称、标段信息发送至邮箱1524686666@qq.com。</w:t>
      </w:r>
    </w:p>
    <w:p>
      <w:pPr>
        <w:adjustRightInd w:val="0"/>
        <w:snapToGrid w:val="0"/>
        <w:spacing w:line="480" w:lineRule="exact"/>
        <w:ind w:firstLine="708" w:firstLineChars="295"/>
        <w:rPr>
          <w:rFonts w:hint="eastAsia" w:ascii="宋体" w:hAnsi="宋体" w:eastAsia="宋体" w:cs="Times New Roman"/>
          <w:color w:val="auto"/>
          <w:sz w:val="24"/>
          <w:szCs w:val="24"/>
          <w:highlight w:val="none"/>
          <w:lang w:val="zh-CN"/>
        </w:rPr>
      </w:pPr>
      <w:r>
        <w:rPr>
          <w:rFonts w:hint="eastAsia" w:ascii="宋体" w:hAnsi="宋体" w:eastAsia="宋体" w:cs="Times New Roman"/>
          <w:color w:val="auto"/>
          <w:sz w:val="24"/>
          <w:szCs w:val="24"/>
          <w:highlight w:val="none"/>
          <w:lang w:val="zh-CN"/>
        </w:rPr>
        <w:t>户    名：甘肃省招标中心有限公司</w:t>
      </w:r>
    </w:p>
    <w:p>
      <w:pPr>
        <w:adjustRightInd w:val="0"/>
        <w:snapToGrid w:val="0"/>
        <w:spacing w:line="480" w:lineRule="exact"/>
        <w:ind w:firstLine="708" w:firstLineChars="295"/>
        <w:rPr>
          <w:rFonts w:hint="eastAsia" w:ascii="宋体" w:hAnsi="宋体" w:eastAsia="宋体" w:cs="Times New Roman"/>
          <w:color w:val="auto"/>
          <w:sz w:val="24"/>
          <w:szCs w:val="24"/>
          <w:highlight w:val="none"/>
          <w:lang w:val="zh-CN" w:eastAsia="zh-CN"/>
        </w:rPr>
      </w:pPr>
      <w:r>
        <w:rPr>
          <w:rFonts w:hint="eastAsia" w:ascii="宋体" w:hAnsi="宋体" w:eastAsia="宋体" w:cs="Times New Roman"/>
          <w:color w:val="auto"/>
          <w:sz w:val="24"/>
          <w:szCs w:val="24"/>
          <w:highlight w:val="none"/>
          <w:lang w:val="zh-CN"/>
        </w:rPr>
        <w:t>账    号：</w:t>
      </w:r>
      <w:r>
        <w:rPr>
          <w:rFonts w:hint="eastAsia" w:ascii="宋体" w:hAnsi="宋体" w:eastAsia="宋体" w:cs="Times New Roman"/>
          <w:color w:val="auto"/>
          <w:sz w:val="24"/>
          <w:szCs w:val="24"/>
          <w:highlight w:val="none"/>
        </w:rPr>
        <w:t>010410122000130231</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标书费账户非保证金</w:t>
      </w:r>
      <w:r>
        <w:rPr>
          <w:rFonts w:hint="eastAsia" w:ascii="宋体" w:hAnsi="宋体" w:eastAsia="宋体" w:cs="Times New Roman"/>
          <w:color w:val="auto"/>
          <w:sz w:val="24"/>
          <w:szCs w:val="24"/>
          <w:highlight w:val="none"/>
          <w:lang w:eastAsia="zh-CN"/>
        </w:rPr>
        <w:t>）</w:t>
      </w:r>
    </w:p>
    <w:p>
      <w:pPr>
        <w:adjustRightInd w:val="0"/>
        <w:snapToGrid w:val="0"/>
        <w:spacing w:line="480" w:lineRule="exact"/>
        <w:ind w:firstLine="708" w:firstLineChars="295"/>
        <w:rPr>
          <w:rFonts w:hint="eastAsia" w:ascii="宋体" w:hAnsi="宋体" w:eastAsia="宋体" w:cs="Times New Roman"/>
          <w:color w:val="auto"/>
          <w:sz w:val="24"/>
          <w:szCs w:val="24"/>
          <w:highlight w:val="none"/>
          <w:lang w:val="zh-CN"/>
        </w:rPr>
      </w:pPr>
      <w:r>
        <w:rPr>
          <w:rFonts w:hint="eastAsia" w:ascii="宋体" w:hAnsi="宋体" w:eastAsia="宋体" w:cs="Times New Roman"/>
          <w:color w:val="auto"/>
          <w:sz w:val="24"/>
          <w:szCs w:val="24"/>
          <w:highlight w:val="none"/>
          <w:lang w:val="zh-CN"/>
        </w:rPr>
        <w:t>开 户 行 ：</w:t>
      </w:r>
      <w:r>
        <w:rPr>
          <w:rFonts w:hint="eastAsia" w:ascii="宋体" w:hAnsi="宋体" w:eastAsia="宋体" w:cs="Times New Roman"/>
          <w:color w:val="auto"/>
          <w:sz w:val="24"/>
          <w:szCs w:val="24"/>
          <w:highlight w:val="none"/>
        </w:rPr>
        <w:t>兰州农村商业银行股份有限公司雁滩支行</w:t>
      </w:r>
    </w:p>
    <w:p>
      <w:pPr>
        <w:adjustRightInd w:val="0"/>
        <w:snapToGrid w:val="0"/>
        <w:spacing w:line="480" w:lineRule="exact"/>
        <w:ind w:firstLine="708" w:firstLineChars="295"/>
        <w:rPr>
          <w:rFonts w:hint="eastAsia" w:ascii="宋体" w:hAnsi="宋体" w:eastAsia="宋体" w:cs="Times New Roman"/>
          <w:color w:val="auto"/>
          <w:sz w:val="24"/>
          <w:szCs w:val="24"/>
          <w:highlight w:val="none"/>
          <w:lang w:val="zh-CN"/>
        </w:rPr>
      </w:pPr>
      <w:r>
        <w:rPr>
          <w:rFonts w:hint="eastAsia" w:ascii="宋体" w:hAnsi="宋体" w:eastAsia="宋体" w:cs="Times New Roman"/>
          <w:color w:val="auto"/>
          <w:sz w:val="24"/>
          <w:szCs w:val="24"/>
          <w:highlight w:val="none"/>
          <w:lang w:val="zh-CN"/>
        </w:rPr>
        <w:t>(请在汇款时在备注栏中注明招标编号：GZ2404134-YJMDJT)</w:t>
      </w:r>
    </w:p>
    <w:p>
      <w:pPr>
        <w:adjustRightInd w:val="0"/>
        <w:snapToGrid w:val="0"/>
        <w:spacing w:line="360" w:lineRule="auto"/>
        <w:ind w:firstLine="566" w:firstLineChars="235"/>
        <w:outlineLvl w:val="1"/>
        <w:rPr>
          <w:rFonts w:ascii="宋体" w:hAnsi="宋体"/>
          <w:b/>
          <w:color w:val="auto"/>
          <w:sz w:val="24"/>
          <w:szCs w:val="24"/>
          <w:highlight w:val="none"/>
        </w:rPr>
      </w:pPr>
      <w:bookmarkStart w:id="26" w:name="_Toc206"/>
    </w:p>
    <w:p>
      <w:pPr>
        <w:adjustRightInd w:val="0"/>
        <w:snapToGrid w:val="0"/>
        <w:spacing w:line="360" w:lineRule="auto"/>
        <w:ind w:firstLine="566" w:firstLineChars="235"/>
        <w:outlineLvl w:val="1"/>
        <w:rPr>
          <w:rFonts w:ascii="宋体" w:hAnsi="宋体"/>
          <w:b/>
          <w:color w:val="auto"/>
          <w:sz w:val="24"/>
          <w:szCs w:val="24"/>
          <w:highlight w:val="none"/>
        </w:rPr>
      </w:pPr>
      <w:r>
        <w:rPr>
          <w:rFonts w:ascii="宋体" w:hAnsi="宋体"/>
          <w:b/>
          <w:color w:val="auto"/>
          <w:sz w:val="24"/>
          <w:szCs w:val="24"/>
          <w:highlight w:val="none"/>
        </w:rPr>
        <w:t>8</w:t>
      </w:r>
      <w:r>
        <w:rPr>
          <w:rFonts w:hint="eastAsia" w:ascii="宋体" w:hAnsi="宋体"/>
          <w:b/>
          <w:color w:val="auto"/>
          <w:sz w:val="24"/>
          <w:szCs w:val="24"/>
          <w:highlight w:val="none"/>
        </w:rPr>
        <w:t>．联系方式</w:t>
      </w:r>
      <w:bookmarkEnd w:id="26"/>
    </w:p>
    <w:p>
      <w:pPr>
        <w:widowControl/>
        <w:shd w:val="clear" w:color="auto" w:fill="FFFFFF"/>
        <w:spacing w:line="480" w:lineRule="exact"/>
        <w:ind w:firstLine="566" w:firstLineChars="244"/>
        <w:textAlignment w:val="baseline"/>
        <w:rPr>
          <w:rFonts w:ascii="宋体" w:hAnsi="宋体"/>
          <w:color w:val="auto"/>
          <w:spacing w:val="-4"/>
          <w:kern w:val="0"/>
          <w:sz w:val="24"/>
          <w:szCs w:val="28"/>
          <w:highlight w:val="none"/>
        </w:rPr>
      </w:pPr>
      <w:r>
        <w:rPr>
          <w:rFonts w:hint="eastAsia" w:ascii="宋体" w:hAnsi="宋体"/>
          <w:color w:val="auto"/>
          <w:spacing w:val="-4"/>
          <w:kern w:val="0"/>
          <w:sz w:val="24"/>
          <w:szCs w:val="28"/>
          <w:highlight w:val="none"/>
        </w:rPr>
        <w:t>招标人：窑街煤电集团有限公司</w:t>
      </w:r>
    </w:p>
    <w:p>
      <w:pPr>
        <w:widowControl/>
        <w:shd w:val="clear" w:color="auto" w:fill="FFFFFF"/>
        <w:spacing w:line="480" w:lineRule="exact"/>
        <w:ind w:firstLine="566" w:firstLineChars="244"/>
        <w:textAlignment w:val="baseline"/>
        <w:rPr>
          <w:rFonts w:ascii="宋体" w:hAnsi="宋体"/>
          <w:color w:val="auto"/>
          <w:spacing w:val="-4"/>
          <w:kern w:val="0"/>
          <w:sz w:val="24"/>
          <w:szCs w:val="28"/>
          <w:highlight w:val="none"/>
        </w:rPr>
      </w:pPr>
      <w:r>
        <w:rPr>
          <w:rFonts w:hint="eastAsia" w:ascii="宋体" w:hAnsi="宋体"/>
          <w:color w:val="auto"/>
          <w:spacing w:val="-4"/>
          <w:kern w:val="0"/>
          <w:sz w:val="24"/>
          <w:szCs w:val="28"/>
          <w:highlight w:val="none"/>
        </w:rPr>
        <w:t>联系人：  徐工</w:t>
      </w:r>
    </w:p>
    <w:p>
      <w:pPr>
        <w:widowControl/>
        <w:shd w:val="clear" w:color="auto" w:fill="FFFFFF"/>
        <w:spacing w:line="480" w:lineRule="exact"/>
        <w:ind w:firstLine="566" w:firstLineChars="244"/>
        <w:textAlignment w:val="baseline"/>
        <w:rPr>
          <w:rFonts w:ascii="宋体" w:hAnsi="宋体"/>
          <w:color w:val="auto"/>
          <w:spacing w:val="-4"/>
          <w:kern w:val="0"/>
          <w:sz w:val="24"/>
          <w:szCs w:val="28"/>
          <w:highlight w:val="none"/>
        </w:rPr>
      </w:pPr>
      <w:r>
        <w:rPr>
          <w:rFonts w:hint="eastAsia" w:ascii="宋体" w:hAnsi="宋体"/>
          <w:color w:val="auto"/>
          <w:spacing w:val="-4"/>
          <w:kern w:val="0"/>
          <w:sz w:val="24"/>
          <w:szCs w:val="28"/>
          <w:highlight w:val="none"/>
        </w:rPr>
        <w:t>联系方式： 0931-6911133</w:t>
      </w:r>
    </w:p>
    <w:p>
      <w:pPr>
        <w:widowControl/>
        <w:shd w:val="clear" w:color="auto" w:fill="FFFFFF"/>
        <w:spacing w:line="480" w:lineRule="exact"/>
        <w:ind w:firstLine="566" w:firstLineChars="244"/>
        <w:textAlignment w:val="baseline"/>
        <w:rPr>
          <w:rFonts w:ascii="宋体" w:hAnsi="宋体"/>
          <w:color w:val="auto"/>
          <w:spacing w:val="-4"/>
          <w:kern w:val="0"/>
          <w:sz w:val="24"/>
          <w:szCs w:val="28"/>
          <w:highlight w:val="none"/>
        </w:rPr>
      </w:pPr>
    </w:p>
    <w:p>
      <w:pPr>
        <w:widowControl/>
        <w:shd w:val="clear" w:color="auto" w:fill="FFFFFF"/>
        <w:spacing w:line="480" w:lineRule="exact"/>
        <w:ind w:firstLine="566" w:firstLineChars="244"/>
        <w:textAlignment w:val="baseline"/>
        <w:rPr>
          <w:rFonts w:hint="eastAsia" w:ascii="宋体" w:hAnsi="宋体" w:eastAsia="宋体"/>
          <w:color w:val="auto"/>
          <w:spacing w:val="-4"/>
          <w:kern w:val="0"/>
          <w:sz w:val="24"/>
          <w:szCs w:val="28"/>
          <w:highlight w:val="none"/>
          <w:lang w:eastAsia="zh-CN"/>
        </w:rPr>
      </w:pPr>
      <w:r>
        <w:rPr>
          <w:rFonts w:hint="eastAsia" w:ascii="宋体" w:hAnsi="宋体"/>
          <w:color w:val="auto"/>
          <w:spacing w:val="-4"/>
          <w:kern w:val="0"/>
          <w:sz w:val="24"/>
          <w:szCs w:val="28"/>
          <w:highlight w:val="none"/>
        </w:rPr>
        <w:t>招标代理机构：甘肃省招标中心有限公司</w:t>
      </w:r>
    </w:p>
    <w:p>
      <w:pPr>
        <w:widowControl/>
        <w:shd w:val="clear" w:color="auto" w:fill="FFFFFF"/>
        <w:spacing w:line="480" w:lineRule="exact"/>
        <w:ind w:firstLine="566" w:firstLineChars="244"/>
        <w:textAlignment w:val="baseline"/>
        <w:rPr>
          <w:rFonts w:hint="default" w:ascii="宋体" w:hAnsi="宋体" w:eastAsia="宋体"/>
          <w:color w:val="auto"/>
          <w:spacing w:val="-4"/>
          <w:kern w:val="0"/>
          <w:sz w:val="24"/>
          <w:szCs w:val="28"/>
          <w:highlight w:val="none"/>
          <w:lang w:val="en-US" w:eastAsia="zh-CN"/>
        </w:rPr>
      </w:pPr>
      <w:r>
        <w:rPr>
          <w:rFonts w:hint="eastAsia" w:ascii="宋体" w:hAnsi="宋体"/>
          <w:color w:val="auto"/>
          <w:spacing w:val="-4"/>
          <w:kern w:val="0"/>
          <w:sz w:val="24"/>
          <w:szCs w:val="28"/>
          <w:highlight w:val="none"/>
        </w:rPr>
        <w:t>联系人：苗振宇</w:t>
      </w:r>
      <w:r>
        <w:rPr>
          <w:rFonts w:hint="eastAsia" w:ascii="宋体" w:hAnsi="宋体"/>
          <w:color w:val="auto"/>
          <w:spacing w:val="-4"/>
          <w:kern w:val="0"/>
          <w:sz w:val="24"/>
          <w:szCs w:val="28"/>
          <w:highlight w:val="none"/>
          <w:lang w:eastAsia="zh-CN"/>
        </w:rPr>
        <w:t>、</w:t>
      </w:r>
      <w:r>
        <w:rPr>
          <w:rFonts w:hint="eastAsia" w:ascii="宋体" w:hAnsi="宋体"/>
          <w:color w:val="auto"/>
          <w:spacing w:val="-4"/>
          <w:kern w:val="0"/>
          <w:sz w:val="24"/>
          <w:szCs w:val="28"/>
          <w:highlight w:val="none"/>
          <w:lang w:val="en-US" w:eastAsia="zh-CN"/>
        </w:rPr>
        <w:t>杨柳</w:t>
      </w:r>
    </w:p>
    <w:p>
      <w:pPr>
        <w:widowControl/>
        <w:shd w:val="clear" w:color="auto" w:fill="FFFFFF"/>
        <w:spacing w:line="480" w:lineRule="exact"/>
        <w:ind w:firstLine="566" w:firstLineChars="244"/>
        <w:textAlignment w:val="baseline"/>
        <w:rPr>
          <w:rFonts w:hint="default" w:ascii="宋体" w:hAnsi="宋体" w:eastAsia="宋体"/>
          <w:color w:val="auto"/>
          <w:spacing w:val="-4"/>
          <w:kern w:val="0"/>
          <w:sz w:val="24"/>
          <w:szCs w:val="28"/>
          <w:highlight w:val="none"/>
          <w:lang w:val="en-US" w:eastAsia="zh-CN"/>
        </w:rPr>
      </w:pPr>
      <w:r>
        <w:rPr>
          <w:rFonts w:hint="eastAsia" w:ascii="宋体" w:hAnsi="宋体"/>
          <w:color w:val="auto"/>
          <w:spacing w:val="-4"/>
          <w:kern w:val="0"/>
          <w:sz w:val="24"/>
          <w:szCs w:val="28"/>
          <w:highlight w:val="none"/>
        </w:rPr>
        <w:t>联系方式：</w:t>
      </w:r>
      <w:r>
        <w:rPr>
          <w:rFonts w:ascii="宋体" w:hAnsi="宋体"/>
          <w:color w:val="auto"/>
          <w:spacing w:val="-4"/>
          <w:kern w:val="0"/>
          <w:sz w:val="24"/>
          <w:szCs w:val="28"/>
          <w:highlight w:val="none"/>
        </w:rPr>
        <w:t>13008728686</w:t>
      </w:r>
      <w:r>
        <w:rPr>
          <w:rFonts w:hint="eastAsia" w:ascii="宋体" w:hAnsi="宋体"/>
          <w:color w:val="auto"/>
          <w:spacing w:val="-4"/>
          <w:kern w:val="0"/>
          <w:sz w:val="24"/>
          <w:szCs w:val="28"/>
          <w:highlight w:val="none"/>
          <w:lang w:eastAsia="zh-CN"/>
        </w:rPr>
        <w:t>、</w:t>
      </w:r>
      <w:r>
        <w:rPr>
          <w:rFonts w:hint="eastAsia" w:ascii="宋体" w:hAnsi="宋体"/>
          <w:color w:val="auto"/>
          <w:spacing w:val="-4"/>
          <w:kern w:val="0"/>
          <w:sz w:val="24"/>
          <w:szCs w:val="28"/>
          <w:highlight w:val="none"/>
          <w:lang w:val="en-US" w:eastAsia="zh-CN"/>
        </w:rPr>
        <w:t>15809313342</w:t>
      </w:r>
    </w:p>
    <w:p>
      <w:pPr>
        <w:widowControl/>
        <w:adjustRightInd w:val="0"/>
        <w:snapToGrid w:val="0"/>
        <w:spacing w:line="400" w:lineRule="exact"/>
        <w:ind w:firstLine="566" w:firstLineChars="236"/>
        <w:jc w:val="left"/>
        <w:rPr>
          <w:rFonts w:ascii="宋体" w:hAnsi="宋体" w:cs="宋体"/>
          <w:color w:val="auto"/>
          <w:szCs w:val="24"/>
          <w:highlight w:val="none"/>
        </w:rPr>
      </w:pPr>
      <w:r>
        <w:rPr>
          <w:rFonts w:hint="eastAsia" w:ascii="宋体" w:hAnsi="宋体" w:cs="宋体"/>
          <w:color w:val="auto"/>
          <w:kern w:val="0"/>
          <w:sz w:val="24"/>
          <w:szCs w:val="20"/>
          <w:highlight w:val="none"/>
          <w:lang w:bidi="ar"/>
        </w:rPr>
        <w:t xml:space="preserve">E-mail： </w:t>
      </w:r>
      <w:r>
        <w:rPr>
          <w:rFonts w:ascii="宋体" w:hAnsi="宋体" w:cs="宋体"/>
          <w:color w:val="auto"/>
          <w:kern w:val="0"/>
          <w:sz w:val="24"/>
          <w:szCs w:val="20"/>
          <w:highlight w:val="none"/>
          <w:lang w:bidi="ar"/>
        </w:rPr>
        <w:t>1524686666</w:t>
      </w:r>
      <w:r>
        <w:rPr>
          <w:rFonts w:hint="eastAsia" w:ascii="宋体" w:hAnsi="宋体" w:cs="宋体"/>
          <w:color w:val="auto"/>
          <w:kern w:val="0"/>
          <w:sz w:val="24"/>
          <w:szCs w:val="20"/>
          <w:highlight w:val="none"/>
          <w:lang w:bidi="ar"/>
        </w:rPr>
        <w:t>@qq.com</w:t>
      </w:r>
    </w:p>
    <w:p>
      <w:pPr>
        <w:spacing w:line="480" w:lineRule="exact"/>
        <w:ind w:firstLine="686" w:firstLineChars="244"/>
        <w:rPr>
          <w:rFonts w:ascii="黑体" w:hAnsi="宋体" w:eastAsia="黑体"/>
          <w:b/>
          <w:bCs/>
          <w:color w:val="auto"/>
          <w:sz w:val="28"/>
          <w:szCs w:val="24"/>
          <w:highlight w:val="none"/>
        </w:rPr>
      </w:pPr>
    </w:p>
    <w:p>
      <w:pPr>
        <w:spacing w:line="500" w:lineRule="exact"/>
        <w:ind w:firstLine="3040" w:firstLineChars="950"/>
        <w:rPr>
          <w:rFonts w:ascii="仿宋" w:hAnsi="仿宋" w:eastAsia="仿宋"/>
          <w:color w:val="auto"/>
          <w:sz w:val="32"/>
          <w:szCs w:val="32"/>
          <w:highlight w:val="none"/>
        </w:rPr>
      </w:pPr>
    </w:p>
    <w:p>
      <w:pPr>
        <w:spacing w:line="500" w:lineRule="exact"/>
        <w:ind w:firstLine="2204" w:firstLineChars="950"/>
        <w:jc w:val="right"/>
        <w:outlineLvl w:val="0"/>
        <w:rPr>
          <w:rFonts w:ascii="宋体" w:hAnsi="宋体"/>
          <w:color w:val="auto"/>
          <w:spacing w:val="-4"/>
          <w:kern w:val="0"/>
          <w:sz w:val="24"/>
          <w:szCs w:val="28"/>
          <w:highlight w:val="none"/>
        </w:rPr>
      </w:pPr>
      <w:bookmarkStart w:id="27" w:name="_Toc6338"/>
      <w:bookmarkStart w:id="28" w:name="_Toc6024"/>
      <w:r>
        <w:rPr>
          <w:rFonts w:hint="eastAsia" w:ascii="宋体" w:hAnsi="宋体"/>
          <w:color w:val="auto"/>
          <w:spacing w:val="-4"/>
          <w:kern w:val="0"/>
          <w:sz w:val="24"/>
          <w:szCs w:val="28"/>
          <w:highlight w:val="none"/>
        </w:rPr>
        <w:t>甘肃省招标中心有限公司</w:t>
      </w:r>
      <w:bookmarkEnd w:id="27"/>
      <w:bookmarkEnd w:id="28"/>
    </w:p>
    <w:p>
      <w:pPr>
        <w:wordWrap w:val="0"/>
        <w:spacing w:line="500" w:lineRule="exact"/>
        <w:ind w:firstLine="2204" w:firstLineChars="950"/>
        <w:jc w:val="center"/>
        <w:rPr>
          <w:rFonts w:ascii="宋体" w:hAnsi="宋体"/>
          <w:color w:val="auto"/>
          <w:spacing w:val="-4"/>
          <w:kern w:val="0"/>
          <w:sz w:val="24"/>
          <w:szCs w:val="28"/>
          <w:highlight w:val="none"/>
          <w:shd w:val="clear" w:color="auto" w:fill="auto"/>
        </w:rPr>
      </w:pPr>
      <w:r>
        <w:rPr>
          <w:rFonts w:hint="eastAsia" w:ascii="宋体" w:hAnsi="宋体"/>
          <w:color w:val="auto"/>
          <w:spacing w:val="-4"/>
          <w:kern w:val="0"/>
          <w:sz w:val="24"/>
          <w:szCs w:val="28"/>
          <w:highlight w:val="none"/>
          <w:shd w:val="clear" w:color="auto" w:fill="auto"/>
          <w:lang w:val="en-US" w:eastAsia="zh-CN"/>
        </w:rPr>
        <w:t xml:space="preserve">                                     </w:t>
      </w:r>
      <w:r>
        <w:rPr>
          <w:rFonts w:hint="eastAsia" w:ascii="宋体" w:hAnsi="宋体"/>
          <w:color w:val="auto"/>
          <w:spacing w:val="-4"/>
          <w:kern w:val="0"/>
          <w:sz w:val="24"/>
          <w:szCs w:val="28"/>
          <w:highlight w:val="none"/>
          <w:shd w:val="clear" w:color="auto" w:fill="auto"/>
        </w:rPr>
        <w:t>202</w:t>
      </w:r>
      <w:r>
        <w:rPr>
          <w:rFonts w:hint="eastAsia" w:ascii="宋体" w:hAnsi="宋体"/>
          <w:color w:val="auto"/>
          <w:spacing w:val="-4"/>
          <w:kern w:val="0"/>
          <w:sz w:val="24"/>
          <w:szCs w:val="28"/>
          <w:highlight w:val="none"/>
          <w:shd w:val="clear" w:color="auto" w:fill="auto"/>
          <w:lang w:val="en-US" w:eastAsia="zh-CN"/>
        </w:rPr>
        <w:t>4</w:t>
      </w:r>
      <w:r>
        <w:rPr>
          <w:rFonts w:hint="eastAsia" w:ascii="宋体" w:hAnsi="宋体"/>
          <w:color w:val="auto"/>
          <w:spacing w:val="-4"/>
          <w:kern w:val="0"/>
          <w:sz w:val="24"/>
          <w:szCs w:val="28"/>
          <w:highlight w:val="none"/>
          <w:shd w:val="clear" w:color="auto" w:fill="auto"/>
        </w:rPr>
        <w:t>年</w:t>
      </w:r>
      <w:r>
        <w:rPr>
          <w:rFonts w:ascii="宋体" w:hAnsi="宋体"/>
          <w:color w:val="auto"/>
          <w:spacing w:val="-4"/>
          <w:kern w:val="0"/>
          <w:sz w:val="24"/>
          <w:szCs w:val="28"/>
          <w:highlight w:val="none"/>
          <w:shd w:val="clear" w:color="auto" w:fill="auto"/>
        </w:rPr>
        <w:t>4</w:t>
      </w:r>
      <w:r>
        <w:rPr>
          <w:rFonts w:hint="eastAsia" w:ascii="宋体" w:hAnsi="宋体"/>
          <w:color w:val="auto"/>
          <w:spacing w:val="-4"/>
          <w:kern w:val="0"/>
          <w:sz w:val="24"/>
          <w:szCs w:val="28"/>
          <w:highlight w:val="none"/>
          <w:shd w:val="clear" w:color="auto" w:fill="auto"/>
        </w:rPr>
        <w:t>月</w:t>
      </w:r>
      <w:r>
        <w:rPr>
          <w:rFonts w:hint="eastAsia" w:ascii="宋体" w:hAnsi="宋体"/>
          <w:color w:val="auto"/>
          <w:spacing w:val="-4"/>
          <w:kern w:val="0"/>
          <w:sz w:val="24"/>
          <w:szCs w:val="28"/>
          <w:highlight w:val="none"/>
          <w:shd w:val="clear" w:color="auto" w:fill="auto"/>
          <w:lang w:val="en-US" w:eastAsia="zh-CN"/>
        </w:rPr>
        <w:t>19</w:t>
      </w:r>
      <w:r>
        <w:rPr>
          <w:rFonts w:hint="eastAsia" w:ascii="宋体" w:hAnsi="宋体"/>
          <w:color w:val="auto"/>
          <w:spacing w:val="-4"/>
          <w:kern w:val="0"/>
          <w:sz w:val="24"/>
          <w:szCs w:val="28"/>
          <w:highlight w:val="none"/>
          <w:shd w:val="clear" w:color="auto" w:fill="auto"/>
        </w:rPr>
        <w:t>日</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ZWEwY2M5M2YzODhiOTEzNGQzYzc5MzRlZTQ3ZDkifQ=="/>
  </w:docVars>
  <w:rsids>
    <w:rsidRoot w:val="5ED22B13"/>
    <w:rsid w:val="5ED2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2024-04-19T04:08:00Z</dcterms:created>
  <dc:creator>qzuser</dc:creator>
  <cp:lastModifiedBy>qzuser</cp:lastModifiedBy>
  <dcterms:modified xsi:type="dcterms:W3CDTF">2024-04-19T04:10:55Z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1D68BC6A7B444B4BBDA4F4F07ED31A43_11</vt:lpwstr>
  </property>
</Properties>
</file>